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5D509">
      <w:pPr>
        <w:widowControl/>
        <w:shd w:val="clear" w:color="auto" w:fill="FFFFFF"/>
        <w:jc w:val="center"/>
        <w:outlineLvl w:val="0"/>
        <w:rPr>
          <w:rFonts w:hint="eastAsia"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竞买公告</w:t>
      </w:r>
    </w:p>
    <w:p w14:paraId="40D018F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广州资产管理有限公司（以下简称“广州资产”或“转让方”）将于</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u w:val="single"/>
          <w:shd w:val="clear" w:color="auto" w:fill="FFFFFF"/>
          <w:lang w:val="en-US" w:eastAsia="zh-CN" w:bidi="ar"/>
        </w:rPr>
        <w:t>30</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10</w:t>
      </w:r>
      <w:r>
        <w:rPr>
          <w:rFonts w:hint="eastAsia" w:ascii="仿宋_GB2312" w:hAnsi="仿宋" w:eastAsia="仿宋_GB2312" w:cs="仿宋"/>
          <w:kern w:val="0"/>
          <w:sz w:val="32"/>
          <w:szCs w:val="32"/>
          <w:shd w:val="clear" w:color="auto" w:fill="FFFFFF"/>
          <w:lang w:bidi="ar"/>
        </w:rPr>
        <w:t>时起至</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val="en-US" w:eastAsia="zh-CN" w:bidi="ar"/>
        </w:rPr>
        <w:t>30</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12</w:t>
      </w:r>
      <w:r>
        <w:rPr>
          <w:rFonts w:hint="eastAsia" w:ascii="仿宋_GB2312" w:hAnsi="仿宋" w:eastAsia="仿宋_GB2312" w:cs="仿宋"/>
          <w:kern w:val="0"/>
          <w:sz w:val="32"/>
          <w:szCs w:val="32"/>
          <w:shd w:val="clear" w:color="auto" w:fill="FFFFFF"/>
          <w:lang w:bidi="ar"/>
        </w:rPr>
        <w:t>时止（如发生自动延时的，截止时间以延长后的结束时间为准）在【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】网络平台（网址：【https://zc-paimai.taobao.com/】，以下简称“拍卖平台”）开展对【</w:t>
      </w:r>
      <w:r>
        <w:rPr>
          <w:rFonts w:ascii="仿宋_GB2312" w:hAnsi="宋体" w:eastAsia="仿宋_GB2312" w:cs="仿宋_GB2312"/>
          <w:color w:val="000000"/>
          <w:kern w:val="0"/>
          <w:sz w:val="31"/>
          <w:szCs w:val="31"/>
          <w:lang w:bidi="ar"/>
        </w:rPr>
        <w:t>湛江市展盛贸易有限公司等2户债权</w:t>
      </w:r>
      <w:r>
        <w:rPr>
          <w:rFonts w:hint="eastAsia" w:ascii="仿宋_GB2312" w:hAnsi="仿宋" w:eastAsia="仿宋_GB2312" w:cs="仿宋"/>
          <w:kern w:val="0"/>
          <w:sz w:val="32"/>
          <w:szCs w:val="32"/>
          <w:shd w:val="clear" w:color="auto" w:fill="FFFFFF"/>
          <w:lang w:bidi="ar"/>
        </w:rPr>
        <w:t>】不良债权资产（以下简称“标的资产”）的公开竞价活动，现公告如下：</w:t>
      </w:r>
    </w:p>
    <w:p w14:paraId="7BF5BCF8">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仿宋" w:hAnsi="仿宋" w:eastAsia="仿宋" w:cs="仿宋"/>
          <w:b/>
          <w:bCs/>
          <w:kern w:val="0"/>
          <w:sz w:val="32"/>
          <w:szCs w:val="32"/>
          <w:shd w:val="clear" w:color="auto" w:fill="FFFFFF"/>
          <w:lang w:bidi="ar"/>
        </w:rPr>
        <w:t>一、</w:t>
      </w:r>
      <w:r>
        <w:rPr>
          <w:rFonts w:hint="eastAsia" w:ascii="黑体" w:hAnsi="黑体" w:eastAsia="黑体" w:cs="仿宋"/>
          <w:b/>
          <w:bCs/>
          <w:kern w:val="0"/>
          <w:sz w:val="32"/>
          <w:szCs w:val="32"/>
          <w:shd w:val="clear" w:color="auto" w:fill="FFFFFF"/>
          <w:lang w:bidi="ar"/>
        </w:rPr>
        <w:t>竞买事项</w:t>
      </w:r>
    </w:p>
    <w:p w14:paraId="285A4C6F">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（一）竞价标的资产事项</w:t>
      </w:r>
    </w:p>
    <w:p w14:paraId="4E1795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资产信息：【</w:t>
      </w:r>
      <w:r>
        <w:rPr>
          <w:rFonts w:ascii="仿宋_GB2312" w:hAnsi="宋体" w:eastAsia="仿宋_GB2312" w:cs="仿宋_GB2312"/>
          <w:color w:val="000000"/>
          <w:kern w:val="0"/>
          <w:sz w:val="31"/>
          <w:szCs w:val="31"/>
          <w:lang w:bidi="ar"/>
        </w:rPr>
        <w:t>湛江市展盛贸易有限公司等2户债权</w:t>
      </w:r>
      <w:r>
        <w:rPr>
          <w:rFonts w:hint="eastAsia" w:ascii="仿宋_GB2312" w:hAnsi="仿宋" w:eastAsia="仿宋_GB2312" w:cs="仿宋"/>
          <w:kern w:val="0"/>
          <w:sz w:val="32"/>
          <w:szCs w:val="32"/>
          <w:shd w:val="clear" w:color="auto" w:fill="FFFFFF"/>
          <w:lang w:bidi="ar"/>
        </w:rPr>
        <w:t>】不良资产，截至基准日202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月3</w:t>
      </w:r>
      <w:r>
        <w:rPr>
          <w:rFonts w:hint="eastAsia" w:ascii="仿宋_GB2312" w:hAnsi="仿宋" w:eastAsia="仿宋_GB2312" w:cs="仿宋"/>
          <w:kern w:val="0"/>
          <w:sz w:val="32"/>
          <w:szCs w:val="32"/>
          <w:shd w:val="clear" w:color="auto" w:fill="FFFFFF"/>
          <w:lang w:val="en-US" w:eastAsia="zh-CN" w:bidi="ar"/>
        </w:rPr>
        <w:t>1</w:t>
      </w:r>
      <w:r>
        <w:rPr>
          <w:rFonts w:hint="eastAsia" w:ascii="仿宋_GB2312" w:hAnsi="仿宋" w:eastAsia="仿宋_GB2312" w:cs="仿宋"/>
          <w:kern w:val="0"/>
          <w:sz w:val="32"/>
          <w:szCs w:val="32"/>
          <w:shd w:val="clear" w:color="auto" w:fill="FFFFFF"/>
          <w:lang w:bidi="ar"/>
        </w:rPr>
        <w:t>日，标的资产债权规模合计【</w:t>
      </w:r>
      <w:r>
        <w:rPr>
          <w:rFonts w:ascii="仿宋_GB2312" w:hAnsi="宋体" w:eastAsia="仿宋_GB2312" w:cs="仿宋_GB2312"/>
          <w:color w:val="000000"/>
          <w:kern w:val="0"/>
          <w:sz w:val="31"/>
          <w:szCs w:val="31"/>
          <w:lang w:bidi="ar"/>
        </w:rPr>
        <w:t>2</w:t>
      </w:r>
      <w:r>
        <w:rPr>
          <w:rFonts w:hint="eastAsia" w:ascii="仿宋_GB2312" w:hAnsi="宋体" w:eastAsia="仿宋_GB2312" w:cs="仿宋_GB2312"/>
          <w:color w:val="000000"/>
          <w:kern w:val="0"/>
          <w:sz w:val="31"/>
          <w:szCs w:val="31"/>
          <w:lang w:val="en-US" w:eastAsia="zh-CN" w:bidi="ar"/>
        </w:rPr>
        <w:t>5</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val="en-US" w:eastAsia="zh-CN" w:bidi="ar"/>
        </w:rPr>
        <w:t>841</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val="en-US" w:eastAsia="zh-CN" w:bidi="ar"/>
        </w:rPr>
        <w:t>13</w:t>
      </w:r>
      <w:r>
        <w:rPr>
          <w:rFonts w:hint="eastAsia" w:ascii="仿宋_GB2312" w:hAnsi="仿宋" w:eastAsia="仿宋_GB2312" w:cs="仿宋"/>
          <w:kern w:val="0"/>
          <w:sz w:val="32"/>
          <w:szCs w:val="32"/>
          <w:shd w:val="clear" w:color="auto" w:fill="FFFFFF"/>
          <w:lang w:bidi="ar"/>
        </w:rPr>
        <w:t>】万元，其中本金余额【</w:t>
      </w:r>
      <w:r>
        <w:rPr>
          <w:rFonts w:ascii="仿宋_GB2312" w:hAnsi="宋体" w:eastAsia="仿宋_GB2312" w:cs="仿宋_GB2312"/>
          <w:color w:val="000000"/>
          <w:kern w:val="0"/>
          <w:sz w:val="31"/>
          <w:szCs w:val="31"/>
          <w:lang w:bidi="ar"/>
        </w:rPr>
        <w:t>7,048.24</w:t>
      </w:r>
      <w:r>
        <w:rPr>
          <w:rFonts w:hint="eastAsia" w:ascii="仿宋_GB2312" w:hAnsi="仿宋" w:eastAsia="仿宋_GB2312" w:cs="仿宋"/>
          <w:kern w:val="0"/>
          <w:sz w:val="32"/>
          <w:szCs w:val="32"/>
          <w:shd w:val="clear" w:color="auto" w:fill="FFFFFF"/>
          <w:lang w:bidi="ar"/>
        </w:rPr>
        <w:t>】万元，利息等具体以实际计算为准。</w:t>
      </w:r>
    </w:p>
    <w:p w14:paraId="6D0595D6">
      <w:pPr>
        <w:widowControl/>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【标的债权范围的特别约定：标的债权的范围包括已垫付诉讼费用44.29万元】。</w:t>
      </w:r>
    </w:p>
    <w:p w14:paraId="06228AE8">
      <w:pPr>
        <w:widowControl/>
        <w:shd w:val="clear" w:color="auto" w:fill="FFFFFF"/>
        <w:spacing w:line="360" w:lineRule="auto"/>
        <w:ind w:firstLine="640" w:firstLineChars="200"/>
        <w:jc w:val="left"/>
        <w:rPr>
          <w:rFonts w:ascii="仿宋_GB2312" w:hAnsi="仿宋" w:eastAsia="仿宋_GB2312" w:cs="仿宋"/>
          <w:b/>
          <w:kern w:val="0"/>
          <w:sz w:val="32"/>
          <w:szCs w:val="32"/>
          <w:shd w:val="clear" w:color="auto" w:fill="FFFFFF"/>
          <w:lang w:bidi="ar"/>
        </w:rPr>
      </w:pPr>
      <w:r>
        <w:rPr>
          <w:rFonts w:hint="eastAsia" w:ascii="仿宋_GB2312" w:hAnsi="仿宋_GB2312" w:eastAsia="仿宋_GB2312" w:cs="仿宋_GB2312"/>
          <w:sz w:val="32"/>
          <w:szCs w:val="32"/>
        </w:rPr>
        <w:t>1.</w:t>
      </w:r>
      <w:r>
        <w:rPr>
          <w:rFonts w:hint="eastAsia" w:ascii="仿宋_GB2312" w:hAnsi="仿宋" w:eastAsia="仿宋_GB2312" w:cs="仿宋"/>
          <w:b/>
          <w:kern w:val="0"/>
          <w:sz w:val="32"/>
          <w:szCs w:val="32"/>
          <w:shd w:val="clear" w:color="auto" w:fill="FFFFFF"/>
          <w:lang w:bidi="ar"/>
        </w:rPr>
        <w:t>主要抵押物信息：</w:t>
      </w:r>
    </w:p>
    <w:p w14:paraId="5448BF97">
      <w:pPr>
        <w:widowControl/>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_GB2312" w:eastAsia="仿宋_GB2312" w:cs="仿宋_GB2312"/>
          <w:sz w:val="32"/>
          <w:szCs w:val="32"/>
        </w:rPr>
        <w:t>（1）抵押物名称及地址：【</w:t>
      </w:r>
      <w:r>
        <w:rPr>
          <w:rFonts w:hint="eastAsia" w:ascii="仿宋_GB2312" w:hAnsi="宋体" w:eastAsia="仿宋_GB2312" w:cs="仿宋_GB2312"/>
          <w:color w:val="000000"/>
          <w:kern w:val="0"/>
          <w:sz w:val="31"/>
          <w:szCs w:val="31"/>
          <w:lang w:bidi="ar"/>
        </w:rPr>
        <w:t>位于湛江市坡头区鸡咀山公路北侧的土地使用权（商住用地】，面积为【44</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bidi="ar"/>
        </w:rPr>
        <w:t>035.43平方米】，及【位于湛江市坡头区鸡咀山公路北侧地上的楼房1幢</w:t>
      </w:r>
      <w:r>
        <w:rPr>
          <w:rFonts w:hint="eastAsia" w:ascii="仿宋_GB2312" w:hAnsi="仿宋_GB2312" w:eastAsia="仿宋_GB2312" w:cs="仿宋_GB2312"/>
          <w:sz w:val="32"/>
          <w:szCs w:val="32"/>
        </w:rPr>
        <w:t>】，建筑面积【</w:t>
      </w:r>
      <w:r>
        <w:rPr>
          <w:rFonts w:ascii="仿宋_GB2312" w:hAnsi="宋体" w:eastAsia="仿宋_GB2312" w:cs="仿宋_GB2312"/>
          <w:color w:val="000000"/>
          <w:kern w:val="0"/>
          <w:sz w:val="31"/>
          <w:szCs w:val="31"/>
          <w:lang w:bidi="ar"/>
        </w:rPr>
        <w:t>3,995.30平方米</w:t>
      </w:r>
      <w:r>
        <w:rPr>
          <w:rFonts w:hint="eastAsia" w:ascii="仿宋_GB2312" w:hAnsi="仿宋_GB2312" w:eastAsia="仿宋_GB2312" w:cs="仿宋_GB2312"/>
          <w:sz w:val="32"/>
          <w:szCs w:val="32"/>
        </w:rPr>
        <w:t>】；</w:t>
      </w:r>
    </w:p>
    <w:p w14:paraId="37E36A85">
      <w:pPr>
        <w:widowControl/>
        <w:shd w:val="clear" w:color="auto" w:fill="FFFFFF"/>
        <w:spacing w:line="360" w:lineRule="auto"/>
        <w:ind w:firstLine="643"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详细债权信息见附件：标的资产介绍。</w:t>
      </w:r>
      <w:r>
        <w:rPr>
          <w:rFonts w:hint="eastAsia" w:ascii="仿宋_GB2312" w:hAnsi="仿宋" w:eastAsia="仿宋_GB2312" w:cs="仿宋"/>
          <w:kern w:val="0"/>
          <w:sz w:val="32"/>
          <w:szCs w:val="32"/>
          <w:shd w:val="clear" w:color="auto" w:fill="FFFFFF"/>
          <w:lang w:bidi="ar"/>
        </w:rPr>
        <w:t>上述信息仅供参考，具体以转让时实际情况为准。</w:t>
      </w:r>
    </w:p>
    <w:p w14:paraId="29B34F45">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3.公告当中内容如有错漏，以债务人、担保人等原已签署的交易合同及/或生效法律文书等相关法律文件为准；</w:t>
      </w:r>
    </w:p>
    <w:p w14:paraId="25860390">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4.如对公告内容存在异议请在公告期内向广州资产管理有限公司提出。</w:t>
      </w:r>
    </w:p>
    <w:p w14:paraId="786D833D">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（二）竞价事项</w:t>
      </w:r>
    </w:p>
    <w:p w14:paraId="6C8055B1">
      <w:pPr>
        <w:widowControl/>
        <w:shd w:val="clear" w:color="auto" w:fill="FFFFFF"/>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kern w:val="0"/>
          <w:sz w:val="32"/>
          <w:szCs w:val="32"/>
          <w:shd w:val="clear" w:color="auto" w:fill="FFFFFF"/>
          <w:lang w:bidi="ar"/>
        </w:rPr>
        <w:t>竞买起拍价：【</w:t>
      </w:r>
      <w:r>
        <w:rPr>
          <w:rFonts w:hint="eastAsia" w:ascii="仿宋_GB2312" w:hAnsi="仿宋" w:eastAsia="仿宋_GB2312" w:cs="仿宋"/>
          <w:b/>
          <w:kern w:val="0"/>
          <w:sz w:val="32"/>
          <w:szCs w:val="32"/>
          <w:shd w:val="clear" w:color="auto" w:fill="FFFFFF"/>
          <w:lang w:val="en-US" w:eastAsia="zh-CN" w:bidi="ar"/>
        </w:rPr>
        <w:t>43,000,000</w:t>
      </w:r>
      <w:r>
        <w:rPr>
          <w:rFonts w:hint="eastAsia" w:ascii="仿宋_GB2312" w:hAnsi="仿宋" w:eastAsia="仿宋_GB2312" w:cs="仿宋"/>
          <w:b/>
          <w:kern w:val="0"/>
          <w:sz w:val="32"/>
          <w:szCs w:val="32"/>
          <w:shd w:val="clear" w:color="auto" w:fill="FFFFFF"/>
          <w:lang w:bidi="ar"/>
        </w:rPr>
        <w:t>】元，保证金：【</w:t>
      </w:r>
      <w:r>
        <w:rPr>
          <w:rFonts w:hint="eastAsia" w:ascii="仿宋_GB2312" w:hAnsi="仿宋" w:eastAsia="仿宋_GB2312" w:cs="仿宋"/>
          <w:b/>
          <w:kern w:val="0"/>
          <w:sz w:val="32"/>
          <w:szCs w:val="32"/>
          <w:shd w:val="clear" w:color="auto" w:fill="FFFFFF"/>
          <w:lang w:val="en-US" w:eastAsia="zh-CN" w:bidi="ar"/>
        </w:rPr>
        <w:t>4,300,000</w:t>
      </w:r>
      <w:r>
        <w:rPr>
          <w:rFonts w:hint="eastAsia" w:ascii="仿宋_GB2312" w:hAnsi="仿宋" w:eastAsia="仿宋_GB2312" w:cs="仿宋"/>
          <w:b/>
          <w:kern w:val="0"/>
          <w:sz w:val="32"/>
          <w:szCs w:val="32"/>
          <w:shd w:val="clear" w:color="auto" w:fill="FFFFFF"/>
          <w:lang w:bidi="ar"/>
        </w:rPr>
        <w:t>】元，增价幅度：【</w:t>
      </w:r>
      <w:r>
        <w:rPr>
          <w:rFonts w:hint="eastAsia" w:ascii="仿宋_GB2312" w:hAnsi="仿宋" w:eastAsia="仿宋_GB2312" w:cs="仿宋"/>
          <w:b/>
          <w:kern w:val="0"/>
          <w:sz w:val="32"/>
          <w:szCs w:val="32"/>
          <w:shd w:val="clear" w:color="auto" w:fill="FFFFFF"/>
          <w:lang w:val="en-US" w:eastAsia="zh-CN" w:bidi="ar"/>
        </w:rPr>
        <w:t>100,000</w:t>
      </w:r>
      <w:r>
        <w:rPr>
          <w:rFonts w:hint="eastAsia" w:ascii="仿宋_GB2312" w:hAnsi="仿宋" w:eastAsia="仿宋_GB2312" w:cs="仿宋"/>
          <w:b/>
          <w:kern w:val="0"/>
          <w:sz w:val="32"/>
          <w:szCs w:val="32"/>
          <w:shd w:val="clear" w:color="auto" w:fill="FFFFFF"/>
          <w:lang w:bidi="ar"/>
        </w:rPr>
        <w:t>】元及其整数倍数。</w:t>
      </w:r>
      <w:r>
        <w:rPr>
          <w:rFonts w:hint="eastAsia" w:ascii="仿宋_GB2312" w:hAnsi="仿宋" w:eastAsia="仿宋_GB2312" w:cs="仿宋"/>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rPr>
        <w:t>拍卖结束时出价最高的竞价人则竞买成功。本次竞价活动设置延时出价功能，在竞价活动结束前，每最后5分钟如果有竞买人出价，就自动延迟5分钟。</w:t>
      </w:r>
    </w:p>
    <w:p w14:paraId="42780AB8">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（三）保证金规则</w:t>
      </w:r>
    </w:p>
    <w:p w14:paraId="28EE6454">
      <w:pPr>
        <w:widowControl/>
        <w:shd w:val="clear" w:color="auto" w:fill="FFFFFF"/>
        <w:spacing w:line="360" w:lineRule="auto"/>
        <w:ind w:firstLine="640" w:firstLineChars="200"/>
        <w:rPr>
          <w:rFonts w:hint="eastAsia" w:ascii="仿宋_GB2312" w:hAnsi="仿宋" w:eastAsia="仿宋_GB2312" w:cs="仿宋"/>
          <w:kern w:val="0"/>
          <w:sz w:val="32"/>
          <w:szCs w:val="32"/>
          <w:highlight w:val="yellow"/>
          <w:shd w:val="clear" w:color="auto" w:fill="FFFFFF"/>
          <w:lang w:bidi="ar"/>
        </w:rPr>
      </w:pPr>
      <w:r>
        <w:rPr>
          <w:rFonts w:hint="eastAsia" w:ascii="仿宋_GB2312" w:hAnsi="仿宋" w:eastAsia="仿宋_GB2312" w:cs="仿宋"/>
          <w:kern w:val="0"/>
          <w:sz w:val="32"/>
          <w:szCs w:val="32"/>
          <w:shd w:val="clear" w:color="auto" w:fill="FFFFFF"/>
          <w:lang w:bidi="ar"/>
        </w:rPr>
        <w:t>1．</w:t>
      </w: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30</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29</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下列情况，竞买人缴纳的保证金不予退还，归广州资产管理有限公司所有</w:t>
      </w:r>
      <w:r>
        <w:rPr>
          <w:rFonts w:hint="eastAsia" w:ascii="仿宋_GB2312" w:hAnsi="仿宋" w:eastAsia="仿宋_GB2312" w:cs="仿宋"/>
          <w:bCs/>
          <w:sz w:val="32"/>
          <w:szCs w:val="32"/>
          <w:shd w:val="clear" w:color="auto" w:fill="FFFFFF"/>
          <w:lang w:bidi="ar"/>
        </w:rPr>
        <w:t>，且广州资产管理有限公司可对标的资产重新处置</w:t>
      </w:r>
      <w:r>
        <w:rPr>
          <w:rFonts w:hint="eastAsia" w:ascii="仿宋_GB2312" w:hAnsi="仿宋" w:eastAsia="仿宋_GB2312" w:cs="仿宋"/>
          <w:bCs/>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（四）交易成交及付款期限</w:t>
      </w:r>
    </w:p>
    <w:p w14:paraId="3FA6828F">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竞买人自竞价成交之时起成为买受人。标的资产竞得者须承担平台交易费用等相关因交易而产生费用。</w:t>
      </w:r>
    </w:p>
    <w:p w14:paraId="1021BC86">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标的资产竞得者需按照以下规定签署《债权转让协议》，逾期则视为买受人违约，竞价保证金不予退还：（1）两人及以上参加竞价的，于标的资产竞价成交之日起【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】个工作日内正式签署《债权转让协议》；（2）仅一人参加竞价，竞价补登公告后没有新的竞价者参与竞价，于补登竞价公告期满之日起【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】个工作日内正式签署《债权转让协议》；（3）仅一人参加竞价，竞价补登公告后有新的竞价者参与竞价，于标的资产第二次竞价成交之日起【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w:t>
      </w:r>
    </w:p>
    <w:p w14:paraId="697E23D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3</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支付方式为一次性付款</w:t>
      </w:r>
      <w:r>
        <w:rPr>
          <w:rFonts w:hint="eastAsia"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买受人须于成交之日起【5】个工作日内签署协议，并于签署协议之日起【5】个工作日内支付全款。</w:t>
      </w:r>
    </w:p>
    <w:p w14:paraId="1345E7E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5C0087BC">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二、竞买人条件</w:t>
      </w:r>
    </w:p>
    <w:p w14:paraId="3E5EC0E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hint="eastAsia"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（二）以下人员不得购买或变相购买标的资产：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0F42EB5E">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（三）竞买人须信誉良好，资金来源合法合规，能承担购买债权所带来的风险。</w:t>
      </w:r>
    </w:p>
    <w:p w14:paraId="638F262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（四）竞买人确认竞买人及竞买人股东与标的资产内债务人或担保人无关联关系，并不存在任何形式或可能存在的逃废债情形。</w:t>
      </w:r>
    </w:p>
    <w:p w14:paraId="3FA34EF8">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（五）凡先前参与广州资产管理有限公司组织的任何资产竞价活动且竞价成交但违约（指前次交易最终无法实现的）的自然人、法人和非法人组织，不得以任何形式参与本次竞价。</w:t>
      </w:r>
    </w:p>
    <w:p w14:paraId="49E88794">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（六）买受人应向广州资产管理有限公司提供《资金来源合法性声明函》。</w:t>
      </w:r>
    </w:p>
    <w:p w14:paraId="25E95B82">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7B6B7798">
      <w:pPr>
        <w:widowControl/>
        <w:shd w:val="clear" w:color="auto" w:fill="FFFFFF"/>
        <w:spacing w:line="360" w:lineRule="auto"/>
        <w:ind w:firstLine="643" w:firstLineChars="200"/>
        <w:jc w:val="left"/>
        <w:outlineLvl w:val="1"/>
        <w:rPr>
          <w:rFonts w:ascii="黑体" w:hAnsi="黑体" w:eastAsia="黑体" w:cs="仿宋"/>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三、咨询时间与方式</w:t>
      </w:r>
    </w:p>
    <w:p w14:paraId="248B2E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有意者请自行多方位了解该债权资产情况，广州资产管理有限公司仅提供相关参考资料。自公告日起至202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29</w:t>
      </w:r>
      <w:bookmarkStart w:id="0" w:name="_GoBack"/>
      <w:bookmarkEnd w:id="0"/>
      <w:r>
        <w:rPr>
          <w:rFonts w:hint="eastAsia" w:ascii="仿宋_GB2312" w:hAnsi="仿宋" w:eastAsia="仿宋_GB2312" w:cs="仿宋"/>
          <w:bCs/>
          <w:kern w:val="0"/>
          <w:sz w:val="32"/>
          <w:szCs w:val="32"/>
          <w:shd w:val="clear" w:color="auto" w:fill="FFFFFF"/>
          <w:lang w:bidi="ar"/>
        </w:rPr>
        <w:t>日</w:t>
      </w:r>
      <w:r>
        <w:rPr>
          <w:rFonts w:hint="eastAsia" w:ascii="仿宋_GB2312" w:hAnsi="仿宋" w:eastAsia="仿宋_GB2312" w:cs="仿宋"/>
          <w:bCs/>
          <w:kern w:val="0"/>
          <w:sz w:val="32"/>
          <w:szCs w:val="32"/>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时止接受咨询，请拨打咨询电话或直接到广州资产管理有限公司现场咨询。</w:t>
      </w:r>
    </w:p>
    <w:p w14:paraId="111D5DD9">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联系人1：</w:t>
      </w:r>
      <w:r>
        <w:rPr>
          <w:rFonts w:hint="eastAsia" w:ascii="仿宋_GB2312" w:hAnsi="仿宋" w:eastAsia="仿宋_GB2312" w:cs="仿宋"/>
          <w:kern w:val="0"/>
          <w:sz w:val="32"/>
          <w:szCs w:val="32"/>
          <w:shd w:val="clear" w:color="auto" w:fill="FFFFFF"/>
          <w:lang w:val="en-US" w:eastAsia="zh-CN" w:bidi="ar"/>
        </w:rPr>
        <w:t>杨先生</w:t>
      </w:r>
      <w:r>
        <w:rPr>
          <w:rFonts w:hint="eastAsia" w:ascii="仿宋_GB2312" w:hAnsi="仿宋" w:eastAsia="仿宋_GB2312" w:cs="仿宋"/>
          <w:kern w:val="0"/>
          <w:sz w:val="32"/>
          <w:szCs w:val="32"/>
          <w:shd w:val="clear" w:color="auto" w:fill="FFFFFF"/>
          <w:lang w:bidi="ar"/>
        </w:rPr>
        <w:t xml:space="preserve">      联系电话：13250595949</w:t>
      </w:r>
    </w:p>
    <w:p w14:paraId="62158432">
      <w:pPr>
        <w:autoSpaceDN w:val="0"/>
        <w:spacing w:line="660" w:lineRule="exact"/>
        <w:ind w:firstLine="640" w:firstLineChars="200"/>
        <w:rPr>
          <w:rFonts w:hint="default"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联系人2：</w:t>
      </w:r>
      <w:r>
        <w:rPr>
          <w:rFonts w:hint="eastAsia" w:ascii="仿宋_GB2312" w:hAnsi="仿宋" w:eastAsia="仿宋_GB2312" w:cs="仿宋"/>
          <w:kern w:val="0"/>
          <w:sz w:val="32"/>
          <w:szCs w:val="32"/>
          <w:shd w:val="clear" w:color="auto" w:fill="FFFFFF"/>
          <w:lang w:val="en-US" w:eastAsia="zh-CN" w:bidi="ar"/>
        </w:rPr>
        <w:t>王先生</w:t>
      </w:r>
      <w:r>
        <w:rPr>
          <w:rFonts w:hint="eastAsia" w:ascii="仿宋_GB2312" w:hAnsi="仿宋" w:eastAsia="仿宋_GB2312" w:cs="仿宋"/>
          <w:kern w:val="0"/>
          <w:sz w:val="32"/>
          <w:szCs w:val="32"/>
          <w:shd w:val="clear" w:color="auto" w:fill="FFFFFF"/>
          <w:lang w:bidi="ar"/>
        </w:rPr>
        <w:t xml:space="preserve">      联系电话：</w:t>
      </w:r>
      <w:r>
        <w:rPr>
          <w:rFonts w:hint="eastAsia" w:ascii="仿宋_GB2312" w:hAnsi="仿宋" w:eastAsia="仿宋_GB2312" w:cs="仿宋"/>
          <w:kern w:val="0"/>
          <w:sz w:val="32"/>
          <w:szCs w:val="32"/>
          <w:shd w:val="clear" w:color="auto" w:fill="FFFFFF"/>
          <w:lang w:val="en-US" w:eastAsia="zh-CN" w:bidi="ar"/>
        </w:rPr>
        <w:t>13126442843</w:t>
      </w:r>
    </w:p>
    <w:p w14:paraId="0A57F22E">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90A57B">
      <w:pPr>
        <w:autoSpaceDN w:val="0"/>
        <w:spacing w:line="660" w:lineRule="exact"/>
        <w:rPr>
          <w:rFonts w:hint="eastAsia" w:ascii="仿宋_GB2312" w:hAnsi="仿宋" w:eastAsia="仿宋_GB2312" w:cs="仿宋"/>
          <w:kern w:val="0"/>
          <w:sz w:val="32"/>
          <w:szCs w:val="32"/>
          <w:shd w:val="clear" w:color="auto" w:fill="FFFFFF"/>
          <w:lang w:bidi="ar"/>
        </w:rPr>
      </w:pPr>
    </w:p>
    <w:p w14:paraId="4F03525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四、特别声明</w:t>
      </w:r>
    </w:p>
    <w:p w14:paraId="3FAA961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（四）买受人付清成交价款，转让方经买受人要求，可出具成交价款收据，不就成交价款出具相关发票。</w:t>
      </w:r>
    </w:p>
    <w:p w14:paraId="33DBD79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28C31E4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五、其他事项</w:t>
      </w:r>
    </w:p>
    <w:p w14:paraId="47485A6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竞买人在正式竞价活动开始前请务必仔细阅读</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的竞买须知、竞买公告等有关文件。本公告其他未尽事宜，请向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咨询。</w:t>
      </w:r>
    </w:p>
    <w:p w14:paraId="2E00E6A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此公告在【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】上发布，如对发布内容或资产购买有任何疑问，欢迎拨打咨询电话：【400-622-9586】。</w:t>
      </w:r>
    </w:p>
    <w:p w14:paraId="210E64FF">
      <w:pPr>
        <w:spacing w:line="360" w:lineRule="auto"/>
        <w:rPr>
          <w:rFonts w:hint="eastAsia" w:ascii="仿宋_GB2312" w:hAnsi="仿宋" w:eastAsia="仿宋_GB2312" w:cs="仿宋"/>
          <w:kern w:val="0"/>
          <w:sz w:val="32"/>
          <w:szCs w:val="32"/>
          <w:shd w:val="clear" w:color="auto" w:fill="FFFFFF"/>
          <w:lang w:bidi="ar"/>
        </w:rPr>
      </w:pPr>
    </w:p>
    <w:p w14:paraId="11985C35">
      <w:pPr>
        <w:spacing w:line="360" w:lineRule="auto"/>
        <w:rPr>
          <w:rFonts w:hint="eastAsia" w:ascii="仿宋_GB2312" w:hAnsi="仿宋" w:eastAsia="仿宋_GB2312" w:cs="仿宋"/>
          <w:kern w:val="0"/>
          <w:sz w:val="32"/>
          <w:szCs w:val="32"/>
          <w:shd w:val="clear" w:color="auto" w:fill="FFFFFF"/>
          <w:lang w:bidi="ar"/>
        </w:rPr>
      </w:pPr>
    </w:p>
    <w:p w14:paraId="0AB551BD">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0491E73B">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21</w:t>
      </w:r>
      <w:r>
        <w:rPr>
          <w:rFonts w:hint="eastAsia" w:ascii="仿宋_GB2312" w:hAnsi="仿宋" w:eastAsia="仿宋_GB2312" w:cs="仿宋"/>
          <w:sz w:val="32"/>
          <w:szCs w:val="32"/>
          <w:shd w:val="clear" w:color="auto" w:fill="FFFFFF"/>
        </w:rPr>
        <w:t>日</w:t>
      </w:r>
    </w:p>
    <w:p w14:paraId="55DD5520">
      <w:pPr>
        <w:spacing w:line="360" w:lineRule="auto"/>
        <w:jc w:val="left"/>
        <w:rPr>
          <w:rFonts w:hint="eastAsia" w:ascii="仿宋_GB2312" w:hAnsi="仿宋" w:eastAsia="仿宋_GB2312" w:cs="仿宋"/>
          <w:sz w:val="32"/>
          <w:szCs w:val="32"/>
          <w:shd w:val="clear" w:color="auto" w:fill="FFFF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C84351"/>
    <w:rsid w:val="00026BE6"/>
    <w:rsid w:val="00027E4E"/>
    <w:rsid w:val="00040C49"/>
    <w:rsid w:val="00040C64"/>
    <w:rsid w:val="0005416A"/>
    <w:rsid w:val="000A0715"/>
    <w:rsid w:val="000A11D4"/>
    <w:rsid w:val="000A4128"/>
    <w:rsid w:val="000C22C2"/>
    <w:rsid w:val="000F2C40"/>
    <w:rsid w:val="0011214D"/>
    <w:rsid w:val="00120D47"/>
    <w:rsid w:val="00125E49"/>
    <w:rsid w:val="00135C73"/>
    <w:rsid w:val="001624E4"/>
    <w:rsid w:val="0016319A"/>
    <w:rsid w:val="001C3D1B"/>
    <w:rsid w:val="001E4451"/>
    <w:rsid w:val="002152EA"/>
    <w:rsid w:val="0024289E"/>
    <w:rsid w:val="0024746F"/>
    <w:rsid w:val="00275ED9"/>
    <w:rsid w:val="00294D1E"/>
    <w:rsid w:val="002C2953"/>
    <w:rsid w:val="00303874"/>
    <w:rsid w:val="00320260"/>
    <w:rsid w:val="00326A50"/>
    <w:rsid w:val="00336681"/>
    <w:rsid w:val="00340788"/>
    <w:rsid w:val="00342FDC"/>
    <w:rsid w:val="00347AF5"/>
    <w:rsid w:val="00371A61"/>
    <w:rsid w:val="003C3C19"/>
    <w:rsid w:val="003D715D"/>
    <w:rsid w:val="003F0D81"/>
    <w:rsid w:val="00422196"/>
    <w:rsid w:val="00434CDA"/>
    <w:rsid w:val="00464315"/>
    <w:rsid w:val="00491D0C"/>
    <w:rsid w:val="004955F4"/>
    <w:rsid w:val="004A1EA0"/>
    <w:rsid w:val="004A71D2"/>
    <w:rsid w:val="004C34BA"/>
    <w:rsid w:val="004F6C7B"/>
    <w:rsid w:val="00502939"/>
    <w:rsid w:val="00504A8D"/>
    <w:rsid w:val="00532A79"/>
    <w:rsid w:val="005362C0"/>
    <w:rsid w:val="00541C1A"/>
    <w:rsid w:val="00547267"/>
    <w:rsid w:val="005617B4"/>
    <w:rsid w:val="00597593"/>
    <w:rsid w:val="005D2208"/>
    <w:rsid w:val="005E6FE9"/>
    <w:rsid w:val="005F78D1"/>
    <w:rsid w:val="0068628B"/>
    <w:rsid w:val="00687227"/>
    <w:rsid w:val="006B55F1"/>
    <w:rsid w:val="006D6B22"/>
    <w:rsid w:val="006E6A61"/>
    <w:rsid w:val="006E7E8C"/>
    <w:rsid w:val="006F0E8E"/>
    <w:rsid w:val="006F1BA2"/>
    <w:rsid w:val="006F7B01"/>
    <w:rsid w:val="00710B06"/>
    <w:rsid w:val="00715908"/>
    <w:rsid w:val="00733E9C"/>
    <w:rsid w:val="007578B5"/>
    <w:rsid w:val="007726B9"/>
    <w:rsid w:val="00776C5F"/>
    <w:rsid w:val="00790DB7"/>
    <w:rsid w:val="007A58ED"/>
    <w:rsid w:val="007D10EA"/>
    <w:rsid w:val="007D1C8A"/>
    <w:rsid w:val="007F7AA1"/>
    <w:rsid w:val="00811153"/>
    <w:rsid w:val="00852678"/>
    <w:rsid w:val="008844B5"/>
    <w:rsid w:val="008A2A5B"/>
    <w:rsid w:val="008E1074"/>
    <w:rsid w:val="008E306F"/>
    <w:rsid w:val="00921CBA"/>
    <w:rsid w:val="0092258C"/>
    <w:rsid w:val="0094690C"/>
    <w:rsid w:val="00971B27"/>
    <w:rsid w:val="009A621D"/>
    <w:rsid w:val="009B706B"/>
    <w:rsid w:val="009D18EF"/>
    <w:rsid w:val="009E7452"/>
    <w:rsid w:val="00A05099"/>
    <w:rsid w:val="00A175D8"/>
    <w:rsid w:val="00A1797B"/>
    <w:rsid w:val="00A2169A"/>
    <w:rsid w:val="00A814D6"/>
    <w:rsid w:val="00AE1DB8"/>
    <w:rsid w:val="00AF1AFC"/>
    <w:rsid w:val="00B37BAA"/>
    <w:rsid w:val="00B45B38"/>
    <w:rsid w:val="00B85223"/>
    <w:rsid w:val="00B94B35"/>
    <w:rsid w:val="00C12DBD"/>
    <w:rsid w:val="00C174BE"/>
    <w:rsid w:val="00C17ECA"/>
    <w:rsid w:val="00C33844"/>
    <w:rsid w:val="00C56310"/>
    <w:rsid w:val="00C759D5"/>
    <w:rsid w:val="00C84351"/>
    <w:rsid w:val="00C93962"/>
    <w:rsid w:val="00CA2BAB"/>
    <w:rsid w:val="00CB450F"/>
    <w:rsid w:val="00CC4AA7"/>
    <w:rsid w:val="00CE5DE0"/>
    <w:rsid w:val="00D064D1"/>
    <w:rsid w:val="00D14D38"/>
    <w:rsid w:val="00D43F36"/>
    <w:rsid w:val="00D81B2D"/>
    <w:rsid w:val="00D91985"/>
    <w:rsid w:val="00DA4E1A"/>
    <w:rsid w:val="00DB07D7"/>
    <w:rsid w:val="00DD326E"/>
    <w:rsid w:val="00E43999"/>
    <w:rsid w:val="00E63C10"/>
    <w:rsid w:val="00E77360"/>
    <w:rsid w:val="00E84A62"/>
    <w:rsid w:val="00EA7617"/>
    <w:rsid w:val="00EB46B7"/>
    <w:rsid w:val="00EB589E"/>
    <w:rsid w:val="00F17B1B"/>
    <w:rsid w:val="00F4260F"/>
    <w:rsid w:val="00F43E93"/>
    <w:rsid w:val="00F4660C"/>
    <w:rsid w:val="00F70DF4"/>
    <w:rsid w:val="00FB706C"/>
    <w:rsid w:val="00FE1ADD"/>
    <w:rsid w:val="00FF34F2"/>
    <w:rsid w:val="015E3CF0"/>
    <w:rsid w:val="01E010D7"/>
    <w:rsid w:val="022D54AA"/>
    <w:rsid w:val="03230331"/>
    <w:rsid w:val="042E00EA"/>
    <w:rsid w:val="04EC217E"/>
    <w:rsid w:val="07836EA8"/>
    <w:rsid w:val="0B60735B"/>
    <w:rsid w:val="0BE13B5B"/>
    <w:rsid w:val="0C311516"/>
    <w:rsid w:val="0C3F61CA"/>
    <w:rsid w:val="0D8902B9"/>
    <w:rsid w:val="0DD06FD4"/>
    <w:rsid w:val="0E1B11A4"/>
    <w:rsid w:val="0EB04746"/>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1B3B58"/>
    <w:rsid w:val="22936E93"/>
    <w:rsid w:val="23144AAE"/>
    <w:rsid w:val="23293127"/>
    <w:rsid w:val="233A75AE"/>
    <w:rsid w:val="23582EC1"/>
    <w:rsid w:val="2402254A"/>
    <w:rsid w:val="244D5CE1"/>
    <w:rsid w:val="24A259AF"/>
    <w:rsid w:val="24B56BCC"/>
    <w:rsid w:val="24F0341C"/>
    <w:rsid w:val="25007519"/>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16C5F92"/>
    <w:rsid w:val="329C5DC8"/>
    <w:rsid w:val="32A141B5"/>
    <w:rsid w:val="32B8422B"/>
    <w:rsid w:val="32F07D0B"/>
    <w:rsid w:val="334E6552"/>
    <w:rsid w:val="345F505A"/>
    <w:rsid w:val="34B44094"/>
    <w:rsid w:val="35220D57"/>
    <w:rsid w:val="356B1752"/>
    <w:rsid w:val="35AE552B"/>
    <w:rsid w:val="36982D77"/>
    <w:rsid w:val="374111CC"/>
    <w:rsid w:val="382773FA"/>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4A1170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CF5B19"/>
    <w:rsid w:val="4DE12444"/>
    <w:rsid w:val="4E57005F"/>
    <w:rsid w:val="4EEC4C09"/>
    <w:rsid w:val="4F0C471A"/>
    <w:rsid w:val="4FA43B8C"/>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7D87A9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A525A2C"/>
    <w:rsid w:val="6B6D349C"/>
    <w:rsid w:val="6BD9551D"/>
    <w:rsid w:val="6BE73F31"/>
    <w:rsid w:val="6C1F43A8"/>
    <w:rsid w:val="6D3B2357"/>
    <w:rsid w:val="6E2D2550"/>
    <w:rsid w:val="6F32657A"/>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9F21F21"/>
    <w:rsid w:val="7A501EC2"/>
    <w:rsid w:val="7B0A3221"/>
    <w:rsid w:val="7B7C36F5"/>
    <w:rsid w:val="7BEF208B"/>
    <w:rsid w:val="7C2621D3"/>
    <w:rsid w:val="7C703294"/>
    <w:rsid w:val="7CA10588"/>
    <w:rsid w:val="7D085C71"/>
    <w:rsid w:val="7D622DC3"/>
    <w:rsid w:val="7DA0729C"/>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rFonts w:ascii="Calibri" w:hAnsi="Calibri"/>
      <w:kern w:val="2"/>
      <w:sz w:val="18"/>
      <w:szCs w:val="18"/>
    </w:rPr>
  </w:style>
  <w:style w:type="character" w:customStyle="1" w:styleId="13">
    <w:name w:val="页脚 字符"/>
    <w:basedOn w:val="9"/>
    <w:link w:val="4"/>
    <w:qFormat/>
    <w:uiPriority w:val="0"/>
    <w:rPr>
      <w:rFonts w:ascii="Calibri" w:hAnsi="Calibri"/>
      <w:kern w:val="2"/>
      <w:sz w:val="18"/>
      <w:szCs w:val="18"/>
    </w:rPr>
  </w:style>
  <w:style w:type="character" w:customStyle="1" w:styleId="14">
    <w:name w:val="批注框文本 字符"/>
    <w:basedOn w:val="9"/>
    <w:link w:val="3"/>
    <w:qFormat/>
    <w:uiPriority w:val="0"/>
    <w:rPr>
      <w:rFonts w:ascii="Calibri" w:hAnsi="Calibri"/>
      <w:kern w:val="2"/>
      <w:sz w:val="18"/>
      <w:szCs w:val="18"/>
    </w:rPr>
  </w:style>
  <w:style w:type="character" w:customStyle="1" w:styleId="15">
    <w:name w:val="批注文字 字符"/>
    <w:basedOn w:val="9"/>
    <w:link w:val="2"/>
    <w:qFormat/>
    <w:uiPriority w:val="0"/>
    <w:rPr>
      <w:rFonts w:ascii="Calibri" w:hAnsi="Calibri"/>
      <w:kern w:val="2"/>
      <w:sz w:val="21"/>
      <w:szCs w:val="24"/>
    </w:rPr>
  </w:style>
  <w:style w:type="character" w:customStyle="1" w:styleId="16">
    <w:name w:val="批注主题 字符"/>
    <w:basedOn w:val="15"/>
    <w:link w:val="7"/>
    <w:qFormat/>
    <w:uiPriority w:val="0"/>
    <w:rPr>
      <w:rFonts w:ascii="Calibri" w:hAnsi="Calibri"/>
      <w:b/>
      <w:bCs/>
      <w:kern w:val="2"/>
      <w:sz w:val="21"/>
      <w:szCs w:val="24"/>
    </w:rPr>
  </w:style>
  <w:style w:type="paragraph" w:customStyle="1" w:styleId="17">
    <w:name w:val="修订1"/>
    <w:hidden/>
    <w:semiHidden/>
    <w:qFormat/>
    <w:uiPriority w:val="99"/>
    <w:rPr>
      <w:rFonts w:ascii="Calibri" w:hAnsi="Calibri" w:eastAsia="宋体" w:cs="Times New Roman"/>
      <w:kern w:val="2"/>
      <w:sz w:val="21"/>
      <w:szCs w:val="24"/>
      <w:lang w:val="en-US" w:eastAsia="zh-CN" w:bidi="ar-SA"/>
    </w:rPr>
  </w:style>
  <w:style w:type="paragraph" w:customStyle="1" w:styleId="18">
    <w:name w:val="修订2"/>
    <w:hidden/>
    <w:unhideWhenUsed/>
    <w:qFormat/>
    <w:uiPriority w:val="99"/>
    <w:rPr>
      <w:rFonts w:ascii="Calibri" w:hAnsi="Calibri" w:eastAsia="宋体" w:cs="Times New Roman"/>
      <w:kern w:val="2"/>
      <w:sz w:val="21"/>
      <w:szCs w:val="24"/>
      <w:lang w:val="en-US" w:eastAsia="zh-CN" w:bidi="ar-SA"/>
    </w:rPr>
  </w:style>
  <w:style w:type="paragraph" w:customStyle="1" w:styleId="19">
    <w:name w:val="修订3"/>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3075</Words>
  <Characters>3253</Characters>
  <Lines>27</Lines>
  <Paragraphs>7</Paragraphs>
  <TotalTime>3</TotalTime>
  <ScaleCrop>false</ScaleCrop>
  <LinksUpToDate>false</LinksUpToDate>
  <CharactersWithSpaces>3268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2020-03-19T02:16:00Z</dcterms:created>
  <dc:creator>Administrator</dc:creator>
  <cp:lastModifiedBy>王烜</cp:lastModifiedBy>
  <cp:lastPrinted>2024-09-23T01:04:00Z</cp:lastPrinted>
  <dcterms:modified xsi:type="dcterms:W3CDTF">2026-07-21T02:03:23Z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B616265380B04C4FB785DA71F197D762_13</vt:lpwstr>
  </property>
  <property fmtid="{D5CDD505-2E9C-101B-9397-08002B2CF9AE}" pid="4" name="KSOTemplateDocerSaveRecord">
    <vt:lpwstr>eyJoZGlkIjoiNTJkY2QwZDk0N2NjNDgyZWNiNjQ5YjQzNjg5MWYyNjMiLCJ1c2VySWQiOiIzODUwMDExMDIifQ==</vt:lpwstr>
  </property>
</Properties>
</file>