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方正小标宋简体" w:hAnsi="仿宋" w:eastAsia="方正小标宋简体" w:cs="仿宋"/>
          <w:b/>
          <w:bCs/>
          <w:kern w:val="0"/>
          <w:sz w:val="44"/>
          <w:szCs w:val="44"/>
          <w:shd w:val="clear" w:color="auto" w:fill="FFFFFF"/>
          <w:lang w:bidi="ar"/>
        </w:rPr>
      </w:pPr>
      <w:r>
        <w:rPr>
          <w:rFonts w:hint="eastAsia" w:ascii="方正小标宋简体" w:hAnsi="仿宋" w:eastAsia="方正小标宋简体" w:cs="仿宋"/>
          <w:b/>
          <w:bCs/>
          <w:kern w:val="0"/>
          <w:sz w:val="44"/>
          <w:szCs w:val="44"/>
          <w:shd w:val="clear" w:color="auto" w:fill="FFFFFF"/>
          <w:lang w:bidi="ar"/>
        </w:rPr>
        <w:t>竞买须知</w:t>
      </w:r>
    </w:p>
    <w:p w14:paraId="17325BC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u w:val="single"/>
          <w:shd w:val="clear" w:color="auto" w:fill="FFFFFF"/>
        </w:rPr>
        <w:t>广州资产管理有限公司将于202</w:t>
      </w:r>
      <w:r>
        <w:rPr>
          <w:rFonts w:hint="eastAsia" w:ascii="仿宋_GB2312" w:hAnsi="仿宋" w:eastAsia="仿宋_GB2312" w:cs="仿宋"/>
          <w:sz w:val="32"/>
          <w:szCs w:val="32"/>
          <w:u w:val="single"/>
          <w:shd w:val="clear" w:color="auto" w:fill="FFFFFF"/>
          <w:lang w:val="en-US" w:eastAsia="zh-CN"/>
        </w:rPr>
        <w:t>6</w:t>
      </w:r>
      <w:r>
        <w:rPr>
          <w:rFonts w:hint="eastAsia" w:ascii="仿宋_GB2312" w:hAnsi="仿宋" w:eastAsia="仿宋_GB2312" w:cs="仿宋"/>
          <w:sz w:val="32"/>
          <w:szCs w:val="32"/>
          <w:u w:val="single"/>
          <w:shd w:val="clear" w:color="auto" w:fill="FFFFFF"/>
        </w:rPr>
        <w:t>年</w:t>
      </w:r>
      <w:r>
        <w:rPr>
          <w:rFonts w:hint="eastAsia" w:ascii="仿宋_GB2312" w:hAnsi="仿宋" w:eastAsia="仿宋_GB2312" w:cs="仿宋"/>
          <w:sz w:val="32"/>
          <w:szCs w:val="32"/>
          <w:u w:val="single"/>
          <w:shd w:val="clear" w:color="auto" w:fill="FFFFFF"/>
          <w:lang w:val="en-US" w:eastAsia="zh-CN"/>
        </w:rPr>
        <w:t>6</w:t>
      </w:r>
      <w:r>
        <w:rPr>
          <w:rFonts w:hint="eastAsia" w:ascii="仿宋_GB2312" w:hAnsi="仿宋" w:eastAsia="仿宋_GB2312" w:cs="仿宋"/>
          <w:sz w:val="32"/>
          <w:szCs w:val="32"/>
          <w:u w:val="single"/>
          <w:shd w:val="clear" w:color="auto" w:fill="FFFFFF"/>
        </w:rPr>
        <w:t>月</w:t>
      </w:r>
      <w:r>
        <w:rPr>
          <w:rFonts w:hint="eastAsia" w:ascii="仿宋_GB2312" w:hAnsi="仿宋" w:eastAsia="仿宋_GB2312" w:cs="仿宋"/>
          <w:sz w:val="32"/>
          <w:szCs w:val="32"/>
          <w:u w:val="single"/>
          <w:shd w:val="clear" w:color="auto" w:fill="FFFFFF"/>
          <w:lang w:val="en-US" w:eastAsia="zh-CN"/>
        </w:rPr>
        <w:t>23</w:t>
      </w:r>
      <w:r>
        <w:rPr>
          <w:rFonts w:hint="eastAsia" w:ascii="仿宋_GB2312" w:hAnsi="仿宋" w:eastAsia="仿宋_GB2312" w:cs="仿宋"/>
          <w:sz w:val="32"/>
          <w:szCs w:val="32"/>
          <w:u w:val="single"/>
          <w:shd w:val="clear" w:color="auto" w:fill="FFFFFF"/>
        </w:rPr>
        <w:t>日</w:t>
      </w:r>
      <w:r>
        <w:rPr>
          <w:rFonts w:hint="eastAsia" w:ascii="仿宋_GB2312" w:hAnsi="仿宋" w:eastAsia="仿宋_GB2312" w:cs="仿宋"/>
          <w:sz w:val="32"/>
          <w:szCs w:val="32"/>
          <w:u w:val="single"/>
          <w:shd w:val="clear" w:color="auto" w:fill="FFFFFF"/>
          <w:lang w:val="en-US" w:eastAsia="zh-CN"/>
        </w:rPr>
        <w:t>10</w:t>
      </w:r>
      <w:r>
        <w:rPr>
          <w:rFonts w:hint="eastAsia" w:ascii="仿宋_GB2312" w:hAnsi="仿宋" w:eastAsia="仿宋_GB2312" w:cs="仿宋"/>
          <w:sz w:val="32"/>
          <w:szCs w:val="32"/>
          <w:u w:val="single"/>
          <w:shd w:val="clear" w:color="auto" w:fill="FFFFFF"/>
        </w:rPr>
        <w:t>时起至202</w:t>
      </w:r>
      <w:r>
        <w:rPr>
          <w:rFonts w:hint="eastAsia" w:ascii="仿宋_GB2312" w:hAnsi="仿宋" w:eastAsia="仿宋_GB2312" w:cs="仿宋"/>
          <w:sz w:val="32"/>
          <w:szCs w:val="32"/>
          <w:u w:val="single"/>
          <w:shd w:val="clear" w:color="auto" w:fill="FFFFFF"/>
          <w:lang w:val="en-US" w:eastAsia="zh-CN"/>
        </w:rPr>
        <w:t>6</w:t>
      </w:r>
      <w:r>
        <w:rPr>
          <w:rFonts w:hint="eastAsia" w:ascii="仿宋_GB2312" w:hAnsi="仿宋" w:eastAsia="仿宋_GB2312" w:cs="仿宋"/>
          <w:sz w:val="32"/>
          <w:szCs w:val="32"/>
          <w:u w:val="single"/>
          <w:shd w:val="clear" w:color="auto" w:fill="FFFFFF"/>
        </w:rPr>
        <w:t>年</w:t>
      </w:r>
      <w:r>
        <w:rPr>
          <w:rFonts w:hint="eastAsia" w:ascii="仿宋_GB2312" w:hAnsi="仿宋" w:eastAsia="仿宋_GB2312" w:cs="仿宋"/>
          <w:sz w:val="32"/>
          <w:szCs w:val="32"/>
          <w:u w:val="single"/>
          <w:shd w:val="clear" w:color="auto" w:fill="FFFFFF"/>
          <w:lang w:val="en-US" w:eastAsia="zh-CN"/>
        </w:rPr>
        <w:t>6</w:t>
      </w:r>
      <w:r>
        <w:rPr>
          <w:rFonts w:hint="eastAsia" w:ascii="仿宋_GB2312" w:hAnsi="仿宋" w:eastAsia="仿宋_GB2312" w:cs="仿宋"/>
          <w:sz w:val="32"/>
          <w:szCs w:val="32"/>
          <w:u w:val="single"/>
          <w:shd w:val="clear" w:color="auto" w:fill="FFFFFF"/>
        </w:rPr>
        <w:t>月</w:t>
      </w:r>
      <w:r>
        <w:rPr>
          <w:rFonts w:hint="eastAsia" w:ascii="仿宋_GB2312" w:hAnsi="仿宋" w:eastAsia="仿宋_GB2312" w:cs="仿宋"/>
          <w:sz w:val="32"/>
          <w:szCs w:val="32"/>
          <w:u w:val="single"/>
          <w:shd w:val="clear" w:color="auto" w:fill="FFFFFF"/>
          <w:lang w:val="en-US" w:eastAsia="zh-CN"/>
        </w:rPr>
        <w:t>23</w:t>
      </w:r>
      <w:r>
        <w:rPr>
          <w:rFonts w:hint="eastAsia" w:ascii="仿宋_GB2312" w:hAnsi="仿宋" w:eastAsia="仿宋_GB2312" w:cs="仿宋"/>
          <w:sz w:val="32"/>
          <w:szCs w:val="32"/>
          <w:u w:val="single"/>
          <w:shd w:val="clear" w:color="auto" w:fill="FFFFFF"/>
        </w:rPr>
        <w:t>日</w:t>
      </w:r>
      <w:r>
        <w:rPr>
          <w:rFonts w:hint="eastAsia" w:ascii="仿宋_GB2312" w:hAnsi="仿宋" w:eastAsia="仿宋_GB2312" w:cs="仿宋"/>
          <w:sz w:val="32"/>
          <w:szCs w:val="32"/>
          <w:u w:val="single"/>
          <w:shd w:val="clear" w:color="auto" w:fill="FFFFFF"/>
          <w:lang w:val="en-US" w:eastAsia="zh-CN"/>
        </w:rPr>
        <w:t>12</w:t>
      </w:r>
      <w:r>
        <w:rPr>
          <w:rFonts w:hint="eastAsia" w:ascii="仿宋_GB2312" w:hAnsi="仿宋" w:eastAsia="仿宋_GB2312" w:cs="仿宋"/>
          <w:sz w:val="32"/>
          <w:szCs w:val="32"/>
          <w:u w:val="single"/>
          <w:shd w:val="clear" w:color="auto" w:fill="FFFFFF"/>
        </w:rPr>
        <w:t>时止（</w:t>
      </w:r>
      <w:r>
        <w:rPr>
          <w:rFonts w:hint="eastAsia" w:ascii="仿宋_GB2312" w:hAnsi="仿宋" w:eastAsia="仿宋_GB2312" w:cs="仿宋"/>
          <w:sz w:val="32"/>
          <w:szCs w:val="32"/>
          <w:shd w:val="clear" w:color="auto" w:fill="FFFFFF"/>
          <w:lang w:bidi="ar"/>
        </w:rPr>
        <w:t>如发生自动延时的，截止时间以延长后的结束时间为准</w:t>
      </w:r>
      <w:r>
        <w:rPr>
          <w:rFonts w:hint="eastAsia" w:ascii="仿宋_GB2312" w:hAnsi="仿宋" w:eastAsia="仿宋_GB2312" w:cs="仿宋"/>
          <w:sz w:val="32"/>
          <w:szCs w:val="32"/>
          <w:u w:val="single"/>
          <w:shd w:val="clear" w:color="auto" w:fill="FFFFFF"/>
        </w:rPr>
        <w:t>）</w:t>
      </w:r>
      <w:r>
        <w:rPr>
          <w:rFonts w:hint="eastAsia" w:ascii="仿宋_GB2312" w:hAnsi="仿宋" w:eastAsia="仿宋_GB2312" w:cs="仿宋"/>
          <w:sz w:val="32"/>
          <w:szCs w:val="32"/>
          <w:shd w:val="clear" w:color="auto" w:fill="FFFFFF"/>
          <w:lang w:bidi="ar"/>
        </w:rPr>
        <w:t>在【</w:t>
      </w:r>
      <w:r>
        <w:rPr>
          <w:rFonts w:hint="eastAsia" w:ascii="仿宋_GB2312" w:hAnsi="仿宋" w:eastAsia="仿宋_GB2312" w:cs="仿宋"/>
          <w:sz w:val="32"/>
          <w:szCs w:val="32"/>
          <w:shd w:val="clear" w:color="auto" w:fill="FFFFFF"/>
          <w:lang w:val="en-US" w:eastAsia="zh-CN" w:bidi="ar"/>
        </w:rPr>
        <w:t>阿里资产</w:t>
      </w:r>
      <w:r>
        <w:rPr>
          <w:rFonts w:hint="eastAsia" w:ascii="仿宋_GB2312" w:hAnsi="仿宋" w:eastAsia="仿宋_GB2312" w:cs="仿宋"/>
          <w:sz w:val="32"/>
          <w:szCs w:val="32"/>
          <w:shd w:val="clear" w:color="auto" w:fill="FFFFFF"/>
          <w:lang w:bidi="ar"/>
        </w:rPr>
        <w:t>】网络平台（网址：【</w:t>
      </w:r>
      <w:r>
        <w:rPr>
          <w:rFonts w:hint="eastAsia" w:ascii="仿宋_GB2312" w:hAnsi="仿宋" w:eastAsia="仿宋_GB2312" w:cs="仿宋"/>
          <w:kern w:val="0"/>
          <w:sz w:val="32"/>
          <w:szCs w:val="32"/>
          <w:shd w:val="clear" w:color="auto" w:fill="FFFFFF"/>
          <w:lang w:bidi="ar"/>
        </w:rPr>
        <w:t>https://sf.taobao.com/</w:t>
      </w:r>
      <w:r>
        <w:rPr>
          <w:rFonts w:hint="eastAsia" w:ascii="仿宋_GB2312" w:hAnsi="仿宋" w:eastAsia="仿宋_GB2312" w:cs="仿宋"/>
          <w:sz w:val="32"/>
          <w:szCs w:val="32"/>
          <w:shd w:val="clear" w:color="auto" w:fill="FFFFFF"/>
          <w:lang w:bidi="ar"/>
        </w:rPr>
        <w:t>】，以下简称“拍卖平台”）开展对</w:t>
      </w:r>
      <w:r>
        <w:rPr>
          <w:rFonts w:hint="eastAsia" w:ascii="仿宋_GB2312" w:hAnsi="仿宋" w:eastAsia="仿宋_GB2312" w:cs="仿宋"/>
          <w:sz w:val="32"/>
          <w:szCs w:val="32"/>
          <w:u w:val="single"/>
          <w:shd w:val="clear" w:color="auto" w:fill="FFFFFF"/>
          <w:lang w:bidi="ar"/>
        </w:rPr>
        <w:t>【</w:t>
      </w:r>
      <w:r>
        <w:rPr>
          <w:rFonts w:hint="eastAsia" w:ascii="仿宋_GB2312" w:hAnsi="仿宋" w:eastAsia="仿宋_GB2312" w:cs="仿宋"/>
          <w:kern w:val="0"/>
          <w:sz w:val="32"/>
          <w:szCs w:val="32"/>
          <w:shd w:val="clear" w:color="auto" w:fill="FFFFFF"/>
          <w:lang w:bidi="ar"/>
        </w:rPr>
        <w:t>南海市松岗耐卡风扇厂等6户</w:t>
      </w:r>
      <w:r>
        <w:rPr>
          <w:rFonts w:hint="eastAsia" w:ascii="仿宋_GB2312" w:hAnsi="仿宋" w:eastAsia="仿宋_GB2312" w:cs="仿宋"/>
          <w:sz w:val="32"/>
          <w:szCs w:val="32"/>
          <w:u w:val="single"/>
          <w:shd w:val="clear" w:color="auto" w:fill="FFFFFF"/>
          <w:lang w:bidi="ar"/>
        </w:rPr>
        <w:t>】不良债权资产（以下简称“标的资产”）</w:t>
      </w:r>
      <w:r>
        <w:rPr>
          <w:rFonts w:hint="eastAsia" w:ascii="仿宋_GB2312" w:hAnsi="仿宋" w:eastAsia="仿宋_GB2312" w:cs="仿宋"/>
          <w:sz w:val="32"/>
          <w:szCs w:val="32"/>
          <w:shd w:val="clear" w:color="auto" w:fill="FFFFFF"/>
          <w:lang w:bidi="ar"/>
        </w:rPr>
        <w:t>的公开竞价活动</w:t>
      </w:r>
      <w:r>
        <w:rPr>
          <w:rFonts w:hint="eastAsia" w:ascii="仿宋_GB2312" w:hAnsi="仿宋" w:eastAsia="仿宋_GB2312" w:cs="仿宋"/>
          <w:sz w:val="32"/>
          <w:szCs w:val="32"/>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黑体" w:hAnsi="黑体" w:eastAsia="黑体" w:cs="仿宋"/>
          <w:b/>
          <w:sz w:val="32"/>
          <w:szCs w:val="32"/>
        </w:rPr>
      </w:pPr>
      <w:r>
        <w:rPr>
          <w:rFonts w:hint="eastAsia" w:ascii="黑体" w:hAnsi="黑体" w:eastAsia="黑体" w:cs="仿宋"/>
          <w:b/>
          <w:bCs/>
          <w:sz w:val="32"/>
          <w:szCs w:val="32"/>
        </w:rPr>
        <w:t>竞价安排</w:t>
      </w:r>
    </w:p>
    <w:p w14:paraId="76B17359">
      <w:pPr>
        <w:pStyle w:val="6"/>
        <w:widowControl/>
        <w:numPr>
          <w:ilvl w:val="255"/>
          <w:numId w:val="0"/>
        </w:numPr>
        <w:shd w:val="clear" w:color="auto" w:fill="FFFFFF"/>
        <w:spacing w:before="0" w:beforeAutospacing="0" w:after="75" w:afterAutospacing="0"/>
        <w:ind w:left="420"/>
        <w:jc w:val="both"/>
        <w:rPr>
          <w:rFonts w:ascii="楷体_GB2312" w:hAnsi="仿宋" w:eastAsia="楷体_GB2312" w:cs="仿宋"/>
          <w:b/>
          <w:bCs/>
          <w:sz w:val="32"/>
          <w:szCs w:val="32"/>
        </w:rPr>
      </w:pPr>
      <w:r>
        <w:rPr>
          <w:rFonts w:hint="eastAsia" w:ascii="楷体_GB2312" w:hAnsi="仿宋" w:eastAsia="楷体_GB2312" w:cs="仿宋"/>
          <w:b/>
          <w:bCs/>
          <w:sz w:val="32"/>
          <w:szCs w:val="32"/>
        </w:rPr>
        <w:t>（一）竞价标的资产</w:t>
      </w:r>
    </w:p>
    <w:p w14:paraId="1E8DD76E">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sz w:val="32"/>
          <w:szCs w:val="32"/>
          <w:u w:val="single"/>
          <w:shd w:val="clear" w:color="auto" w:fill="FFFFFF"/>
          <w:lang w:bidi="ar"/>
        </w:rPr>
        <w:t>【</w:t>
      </w:r>
      <w:r>
        <w:rPr>
          <w:rFonts w:hint="eastAsia" w:ascii="仿宋_GB2312" w:hAnsi="仿宋" w:eastAsia="仿宋_GB2312" w:cs="仿宋"/>
          <w:kern w:val="0"/>
          <w:sz w:val="32"/>
          <w:szCs w:val="32"/>
          <w:shd w:val="clear" w:color="auto" w:fill="FFFFFF"/>
          <w:lang w:bidi="ar"/>
        </w:rPr>
        <w:t>南海市松岗耐卡风扇厂等6户</w:t>
      </w:r>
      <w:r>
        <w:rPr>
          <w:rFonts w:hint="eastAsia" w:ascii="仿宋_GB2312" w:hAnsi="仿宋" w:eastAsia="仿宋_GB2312" w:cs="仿宋"/>
          <w:sz w:val="32"/>
          <w:szCs w:val="32"/>
          <w:u w:val="single"/>
          <w:shd w:val="clear" w:color="auto" w:fill="FFFFFF"/>
          <w:lang w:bidi="ar"/>
        </w:rPr>
        <w:t>】不良债权资产（以下简称“标的资产”）</w:t>
      </w:r>
      <w:r>
        <w:rPr>
          <w:rFonts w:hint="eastAsia" w:ascii="仿宋_GB2312" w:hAnsi="仿宋" w:eastAsia="仿宋_GB2312" w:cs="仿宋"/>
          <w:bCs/>
          <w:sz w:val="32"/>
          <w:szCs w:val="32"/>
          <w:shd w:val="clear" w:color="auto" w:fill="FFFFFF"/>
          <w:lang w:bidi="ar"/>
        </w:rPr>
        <w:t>竞买起拍价：【</w:t>
      </w:r>
      <w:r>
        <w:rPr>
          <w:rFonts w:hint="eastAsia" w:ascii="仿宋_GB2312" w:hAnsi="仿宋" w:eastAsia="仿宋_GB2312" w:cs="仿宋"/>
          <w:bCs/>
          <w:sz w:val="32"/>
          <w:szCs w:val="32"/>
          <w:shd w:val="clear" w:color="auto" w:fill="FFFFFF"/>
          <w:lang w:val="en-US" w:eastAsia="zh-CN" w:bidi="ar"/>
        </w:rPr>
        <w:t>20,000,000</w:t>
      </w:r>
      <w:r>
        <w:rPr>
          <w:rFonts w:hint="eastAsia" w:ascii="仿宋_GB2312" w:hAnsi="仿宋" w:eastAsia="仿宋_GB2312" w:cs="仿宋"/>
          <w:bCs/>
          <w:sz w:val="32"/>
          <w:szCs w:val="32"/>
          <w:shd w:val="clear" w:color="auto" w:fill="FFFFFF"/>
          <w:lang w:bidi="ar"/>
        </w:rPr>
        <w:t>】元；</w:t>
      </w:r>
    </w:p>
    <w:p w14:paraId="61AF24FB">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bCs/>
          <w:sz w:val="32"/>
          <w:szCs w:val="32"/>
          <w:shd w:val="clear" w:color="auto" w:fill="FFFFFF"/>
          <w:lang w:bidi="ar"/>
        </w:rPr>
        <w:t>保证金：【</w:t>
      </w:r>
      <w:r>
        <w:rPr>
          <w:rFonts w:hint="eastAsia" w:ascii="仿宋_GB2312" w:hAnsi="仿宋" w:eastAsia="仿宋_GB2312" w:cs="仿宋"/>
          <w:bCs/>
          <w:sz w:val="32"/>
          <w:szCs w:val="32"/>
          <w:shd w:val="clear" w:color="auto" w:fill="FFFFFF"/>
          <w:lang w:val="en-US" w:eastAsia="zh-CN" w:bidi="ar"/>
        </w:rPr>
        <w:t>2,000,000</w:t>
      </w:r>
      <w:r>
        <w:rPr>
          <w:rFonts w:hint="eastAsia" w:ascii="仿宋_GB2312" w:hAnsi="仿宋" w:eastAsia="仿宋_GB2312" w:cs="仿宋"/>
          <w:bCs/>
          <w:sz w:val="32"/>
          <w:szCs w:val="32"/>
          <w:shd w:val="clear" w:color="auto" w:fill="FFFFFF"/>
          <w:lang w:bidi="ar"/>
        </w:rPr>
        <w:t>】元；</w:t>
      </w:r>
    </w:p>
    <w:p w14:paraId="6F67B0D4">
      <w:pPr>
        <w:pStyle w:val="6"/>
        <w:widowControl/>
        <w:numPr>
          <w:ilvl w:val="255"/>
          <w:numId w:val="0"/>
        </w:numPr>
        <w:shd w:val="clear" w:color="auto" w:fill="FFFFFF"/>
        <w:spacing w:before="0" w:beforeAutospacing="0" w:after="75" w:afterAutospacing="0"/>
        <w:ind w:left="420"/>
        <w:jc w:val="both"/>
        <w:rPr>
          <w:rFonts w:ascii="仿宋_GB2312" w:hAnsi="仿宋" w:eastAsia="仿宋_GB2312" w:cs="仿宋"/>
          <w:bCs/>
          <w:sz w:val="32"/>
          <w:szCs w:val="32"/>
          <w:shd w:val="clear" w:color="auto" w:fill="FFFFFF"/>
          <w:lang w:bidi="ar"/>
        </w:rPr>
      </w:pPr>
      <w:r>
        <w:rPr>
          <w:rFonts w:hint="eastAsia" w:ascii="仿宋_GB2312" w:hAnsi="仿宋" w:eastAsia="仿宋_GB2312" w:cs="仿宋"/>
          <w:bCs/>
          <w:sz w:val="32"/>
          <w:szCs w:val="32"/>
          <w:shd w:val="clear" w:color="auto" w:fill="FFFFFF"/>
          <w:lang w:bidi="ar"/>
        </w:rPr>
        <w:t>增价幅度：【</w:t>
      </w:r>
      <w:r>
        <w:rPr>
          <w:rFonts w:hint="eastAsia" w:ascii="仿宋_GB2312" w:hAnsi="仿宋" w:eastAsia="仿宋_GB2312" w:cs="仿宋"/>
          <w:bCs/>
          <w:sz w:val="32"/>
          <w:szCs w:val="32"/>
          <w:shd w:val="clear" w:color="auto" w:fill="FFFFFF"/>
          <w:lang w:val="en-US" w:eastAsia="zh-CN" w:bidi="ar"/>
        </w:rPr>
        <w:t>100,000</w:t>
      </w:r>
      <w:r>
        <w:rPr>
          <w:rFonts w:hint="eastAsia" w:ascii="仿宋_GB2312" w:hAnsi="仿宋" w:eastAsia="仿宋_GB2312" w:cs="仿宋"/>
          <w:bCs/>
          <w:sz w:val="32"/>
          <w:szCs w:val="32"/>
          <w:shd w:val="clear" w:color="auto" w:fill="FFFFFF"/>
          <w:lang w:bidi="ar"/>
        </w:rPr>
        <w:t>】元及其整数倍数。</w:t>
      </w:r>
    </w:p>
    <w:p w14:paraId="1B470530">
      <w:pPr>
        <w:pStyle w:val="6"/>
        <w:widowControl/>
        <w:numPr>
          <w:ilvl w:val="255"/>
          <w:numId w:val="0"/>
        </w:numPr>
        <w:shd w:val="clear" w:color="auto" w:fill="FFFFFF"/>
        <w:spacing w:before="0" w:beforeAutospacing="0" w:after="75" w:afterAutospacing="0"/>
        <w:ind w:left="420"/>
        <w:jc w:val="both"/>
        <w:rPr>
          <w:rFonts w:ascii="楷体_GB2312" w:hAnsi="仿宋" w:eastAsia="楷体_GB2312" w:cs="仿宋"/>
          <w:b/>
          <w:sz w:val="32"/>
          <w:szCs w:val="32"/>
          <w:shd w:val="clear" w:color="auto" w:fill="FFFFFF"/>
          <w:lang w:bidi="ar"/>
        </w:rPr>
      </w:pPr>
      <w:r>
        <w:rPr>
          <w:rFonts w:hint="eastAsia" w:ascii="楷体_GB2312" w:hAnsi="仿宋" w:eastAsia="楷体_GB2312" w:cs="仿宋"/>
          <w:b/>
          <w:sz w:val="32"/>
          <w:szCs w:val="32"/>
          <w:shd w:val="clear" w:color="auto" w:fill="FFFFFF"/>
          <w:lang w:bidi="ar"/>
        </w:rPr>
        <w:t>（二）保证金交纳</w:t>
      </w:r>
    </w:p>
    <w:p w14:paraId="28EE6454">
      <w:pPr>
        <w:widowControl/>
        <w:shd w:val="clear" w:color="auto" w:fill="FFFFFF"/>
        <w:spacing w:line="360" w:lineRule="auto"/>
        <w:ind w:firstLine="640" w:firstLineChars="200"/>
        <w:rPr>
          <w:rFonts w:ascii="仿宋_GB2312" w:hAnsi="仿宋" w:eastAsia="仿宋_GB2312" w:cs="仿宋"/>
          <w:kern w:val="0"/>
          <w:sz w:val="32"/>
          <w:szCs w:val="32"/>
          <w:highlight w:val="none"/>
          <w:shd w:val="clear" w:color="auto" w:fill="FFFFFF"/>
          <w:lang w:bidi="ar"/>
        </w:rPr>
      </w:pPr>
      <w:r>
        <w:rPr>
          <w:rFonts w:hint="eastAsia" w:ascii="仿宋_GB2312" w:hAnsi="仿宋" w:eastAsia="仿宋_GB2312" w:cs="仿宋"/>
          <w:kern w:val="0"/>
          <w:sz w:val="32"/>
          <w:szCs w:val="32"/>
          <w:highlight w:val="none"/>
          <w:shd w:val="clear" w:color="auto" w:fill="FFFFFF"/>
          <w:lang w:bidi="ar"/>
        </w:rPr>
        <w:t>保证金需在202</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年</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月</w:t>
      </w:r>
      <w:r>
        <w:rPr>
          <w:rFonts w:hint="eastAsia" w:ascii="仿宋_GB2312" w:hAnsi="仿宋" w:eastAsia="仿宋_GB2312" w:cs="仿宋"/>
          <w:kern w:val="0"/>
          <w:sz w:val="32"/>
          <w:szCs w:val="32"/>
          <w:highlight w:val="none"/>
          <w:shd w:val="clear" w:color="auto" w:fill="FFFFFF"/>
          <w:lang w:val="en-US" w:eastAsia="zh-CN" w:bidi="ar"/>
        </w:rPr>
        <w:t>23</w:t>
      </w:r>
      <w:r>
        <w:rPr>
          <w:rFonts w:hint="eastAsia" w:ascii="仿宋_GB2312" w:hAnsi="仿宋" w:eastAsia="仿宋_GB2312" w:cs="仿宋"/>
          <w:kern w:val="0"/>
          <w:sz w:val="32"/>
          <w:szCs w:val="32"/>
          <w:highlight w:val="none"/>
          <w:shd w:val="clear" w:color="auto" w:fill="FFFFFF"/>
          <w:lang w:bidi="ar"/>
        </w:rPr>
        <w:t>日</w:t>
      </w:r>
      <w:r>
        <w:rPr>
          <w:rFonts w:hint="eastAsia" w:ascii="仿宋_GB2312" w:hAnsi="仿宋" w:eastAsia="仿宋_GB2312" w:cs="仿宋"/>
          <w:kern w:val="0"/>
          <w:sz w:val="32"/>
          <w:szCs w:val="32"/>
          <w:highlight w:val="none"/>
          <w:shd w:val="clear" w:color="auto" w:fill="FFFFFF"/>
          <w:lang w:val="en-US" w:eastAsia="zh-CN" w:bidi="ar"/>
        </w:rPr>
        <w:t>10时</w:t>
      </w:r>
      <w:r>
        <w:rPr>
          <w:rFonts w:hint="eastAsia" w:ascii="仿宋_GB2312" w:hAnsi="仿宋" w:eastAsia="仿宋_GB2312" w:cs="仿宋"/>
          <w:kern w:val="0"/>
          <w:sz w:val="32"/>
          <w:szCs w:val="32"/>
          <w:highlight w:val="none"/>
          <w:shd w:val="clear" w:color="auto" w:fill="FFFFFF"/>
          <w:lang w:bidi="ar"/>
        </w:rPr>
        <w:t>（为确保及时到账及查验，建议提前于202</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年</w:t>
      </w:r>
      <w:r>
        <w:rPr>
          <w:rFonts w:hint="eastAsia" w:ascii="仿宋_GB2312" w:hAnsi="仿宋" w:eastAsia="仿宋_GB2312" w:cs="仿宋"/>
          <w:kern w:val="0"/>
          <w:sz w:val="32"/>
          <w:szCs w:val="32"/>
          <w:highlight w:val="none"/>
          <w:shd w:val="clear" w:color="auto" w:fill="FFFFFF"/>
          <w:lang w:val="en-US" w:eastAsia="zh-CN" w:bidi="ar"/>
        </w:rPr>
        <w:t>6</w:t>
      </w:r>
      <w:r>
        <w:rPr>
          <w:rFonts w:hint="eastAsia" w:ascii="仿宋_GB2312" w:hAnsi="仿宋" w:eastAsia="仿宋_GB2312" w:cs="仿宋"/>
          <w:kern w:val="0"/>
          <w:sz w:val="32"/>
          <w:szCs w:val="32"/>
          <w:highlight w:val="none"/>
          <w:shd w:val="clear" w:color="auto" w:fill="FFFFFF"/>
          <w:lang w:bidi="ar"/>
        </w:rPr>
        <w:t>月</w:t>
      </w:r>
      <w:r>
        <w:rPr>
          <w:rFonts w:hint="eastAsia" w:ascii="仿宋_GB2312" w:hAnsi="仿宋" w:eastAsia="仿宋_GB2312" w:cs="仿宋"/>
          <w:kern w:val="0"/>
          <w:sz w:val="32"/>
          <w:szCs w:val="32"/>
          <w:highlight w:val="none"/>
          <w:shd w:val="clear" w:color="auto" w:fill="FFFFFF"/>
          <w:lang w:val="en-US" w:eastAsia="zh-CN" w:bidi="ar"/>
        </w:rPr>
        <w:t>22</w:t>
      </w:r>
      <w:r>
        <w:rPr>
          <w:rFonts w:hint="eastAsia" w:ascii="仿宋_GB2312" w:hAnsi="仿宋" w:eastAsia="仿宋_GB2312" w:cs="仿宋"/>
          <w:kern w:val="0"/>
          <w:sz w:val="32"/>
          <w:szCs w:val="32"/>
          <w:highlight w:val="none"/>
          <w:shd w:val="clear" w:color="auto" w:fill="FFFFFF"/>
          <w:lang w:bidi="ar"/>
        </w:rPr>
        <w:t>日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2E17673D">
      <w:pPr>
        <w:pStyle w:val="6"/>
        <w:widowControl/>
        <w:numPr>
          <w:ilvl w:val="0"/>
          <w:numId w:val="2"/>
        </w:numPr>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竞买人条件</w:t>
      </w:r>
    </w:p>
    <w:p w14:paraId="08E8649A">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sz w:val="32"/>
          <w:szCs w:val="32"/>
          <w:shd w:val="clear" w:color="auto" w:fill="FFFFFF"/>
          <w:lang w:bidi="ar"/>
        </w:rPr>
        <w:t>2</w:t>
      </w:r>
      <w:r>
        <w:rPr>
          <w:rFonts w:ascii="仿宋_GB2312" w:hAnsi="仿宋" w:eastAsia="仿宋_GB2312" w:cs="仿宋"/>
          <w:sz w:val="32"/>
          <w:szCs w:val="32"/>
          <w:shd w:val="clear" w:color="auto" w:fill="FFFFFF"/>
          <w:lang w:bidi="ar"/>
        </w:rPr>
        <w:t>.</w:t>
      </w:r>
      <w:r>
        <w:rPr>
          <w:rFonts w:hint="eastAsia" w:ascii="仿宋_GB2312" w:hAnsi="仿宋" w:eastAsia="仿宋_GB2312" w:cs="仿宋"/>
          <w:sz w:val="32"/>
          <w:szCs w:val="32"/>
          <w:shd w:val="clear" w:color="auto" w:fill="FFFFFF"/>
          <w:lang w:bidi="ar"/>
        </w:rPr>
        <w:t>以下人员不得购买或变相购买标的资产：</w:t>
      </w:r>
      <w:r>
        <w:rPr>
          <w:rFonts w:hint="eastAsia" w:ascii="仿宋_GB2312" w:hAnsi="仿宋" w:eastAsia="仿宋_GB2312" w:cs="仿宋"/>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32"/>
          <w:szCs w:val="32"/>
        </w:rPr>
        <w:t>相关法律、行政法规及规范性文件中规定的不得购买或变相购买不良资产的主体。</w:t>
      </w:r>
      <w:r>
        <w:rPr>
          <w:rFonts w:hint="eastAsia" w:ascii="仿宋_GB2312" w:hAnsi="仿宋" w:eastAsia="仿宋_GB2312" w:cs="仿宋"/>
          <w:sz w:val="32"/>
          <w:szCs w:val="32"/>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3</w:t>
      </w:r>
      <w:r>
        <w:rPr>
          <w:rFonts w:hint="eastAsia" w:ascii="仿宋_GB2312" w:hAnsi="仿宋" w:eastAsia="仿宋_GB2312" w:cs="仿宋"/>
          <w:kern w:val="0"/>
          <w:sz w:val="32"/>
          <w:szCs w:val="32"/>
          <w:shd w:val="clear" w:color="auto" w:fill="FFFFFF"/>
          <w:lang w:bidi="ar"/>
        </w:rPr>
        <w:t>．竞买人须信誉良好，资金来源合法合规，能承担购买债权所带来的风险。</w:t>
      </w:r>
    </w:p>
    <w:p w14:paraId="6D5DD08F">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4</w:t>
      </w:r>
      <w:r>
        <w:rPr>
          <w:rFonts w:hint="eastAsia" w:ascii="仿宋_GB2312" w:hAnsi="仿宋" w:eastAsia="仿宋_GB2312" w:cs="仿宋"/>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640" w:firstLineChars="200"/>
        <w:jc w:val="left"/>
        <w:rPr>
          <w:rFonts w:ascii="仿宋_GB2312" w:hAnsi="仿宋" w:eastAsia="仿宋_GB2312" w:cs="仿宋"/>
          <w:kern w:val="0"/>
          <w:sz w:val="32"/>
          <w:szCs w:val="32"/>
          <w:shd w:val="clear" w:color="auto" w:fill="FFFFFF"/>
          <w:lang w:bidi="ar"/>
        </w:rPr>
      </w:pPr>
      <w:r>
        <w:rPr>
          <w:rFonts w:ascii="仿宋_GB2312" w:hAnsi="仿宋" w:eastAsia="仿宋_GB2312" w:cs="仿宋"/>
          <w:kern w:val="0"/>
          <w:sz w:val="32"/>
          <w:szCs w:val="32"/>
          <w:shd w:val="clear" w:color="auto" w:fill="FFFFFF"/>
          <w:lang w:bidi="ar"/>
        </w:rPr>
        <w:t>5</w:t>
      </w:r>
      <w:r>
        <w:rPr>
          <w:rFonts w:hint="eastAsia" w:ascii="仿宋_GB2312" w:hAnsi="仿宋" w:eastAsia="仿宋_GB2312" w:cs="仿宋"/>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640" w:firstLineChars="200"/>
        <w:rPr>
          <w:rFonts w:ascii="仿宋_GB2312" w:hAnsi="仿宋" w:eastAsia="仿宋_GB2312" w:cs="仿宋"/>
          <w:sz w:val="32"/>
          <w:szCs w:val="32"/>
        </w:rPr>
      </w:pPr>
      <w:r>
        <w:rPr>
          <w:rFonts w:ascii="仿宋_GB2312" w:hAnsi="仿宋" w:eastAsia="仿宋_GB2312" w:cs="仿宋"/>
          <w:kern w:val="0"/>
          <w:sz w:val="32"/>
          <w:szCs w:val="32"/>
          <w:shd w:val="clear" w:color="auto" w:fill="FFFFFF"/>
          <w:lang w:bidi="ar"/>
        </w:rPr>
        <w:t>6</w:t>
      </w:r>
      <w:r>
        <w:rPr>
          <w:rFonts w:hint="eastAsia" w:ascii="仿宋_GB2312" w:hAnsi="仿宋" w:eastAsia="仿宋_GB2312" w:cs="仿宋"/>
          <w:kern w:val="0"/>
          <w:sz w:val="32"/>
          <w:szCs w:val="32"/>
          <w:shd w:val="clear" w:color="auto" w:fill="FFFFFF"/>
          <w:lang w:bidi="ar"/>
        </w:rPr>
        <w:t>．买受人应向广州资产管理有限公司提供《资金来源合法性声明函》。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楷体_GB2312" w:hAnsi="仿宋" w:eastAsia="楷体_GB2312" w:cs="仿宋"/>
          <w:b/>
          <w:bCs/>
          <w:sz w:val="32"/>
          <w:szCs w:val="32"/>
          <w:shd w:val="clear" w:color="auto" w:fill="FFFFFF"/>
        </w:rPr>
      </w:pPr>
      <w:r>
        <w:rPr>
          <w:rFonts w:hint="eastAsia" w:ascii="楷体_GB2312" w:hAnsi="仿宋" w:eastAsia="楷体_GB2312" w:cs="仿宋"/>
          <w:b/>
          <w:bCs/>
          <w:sz w:val="32"/>
          <w:szCs w:val="32"/>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32"/>
          <w:szCs w:val="32"/>
        </w:rPr>
        <w:t>自然人、法人</w:t>
      </w:r>
      <w:r>
        <w:rPr>
          <w:rFonts w:hint="eastAsia" w:ascii="仿宋_GB2312" w:hAnsi="仿宋" w:eastAsia="仿宋_GB2312" w:cs="仿宋"/>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643" w:firstLineChars="200"/>
        <w:rPr>
          <w:rFonts w:ascii="楷体_GB2312" w:hAnsi="仿宋" w:eastAsia="楷体_GB2312" w:cs="仿宋"/>
          <w:b/>
          <w:bCs/>
          <w:kern w:val="0"/>
          <w:sz w:val="32"/>
          <w:szCs w:val="32"/>
          <w:shd w:val="clear" w:color="auto" w:fill="FFFFFF"/>
          <w:lang w:bidi="ar"/>
        </w:rPr>
      </w:pPr>
      <w:r>
        <w:rPr>
          <w:rFonts w:hint="eastAsia" w:ascii="楷体_GB2312" w:hAnsi="仿宋" w:eastAsia="楷体_GB2312" w:cs="仿宋"/>
          <w:b/>
          <w:bCs/>
          <w:sz w:val="32"/>
          <w:szCs w:val="32"/>
          <w:shd w:val="clear" w:color="auto" w:fill="FFFFFF"/>
        </w:rPr>
        <w:t>（五）</w:t>
      </w:r>
      <w:r>
        <w:rPr>
          <w:rFonts w:hint="eastAsia" w:ascii="楷体_GB2312" w:hAnsi="仿宋" w:eastAsia="楷体_GB2312" w:cs="仿宋"/>
          <w:b/>
          <w:bCs/>
          <w:kern w:val="0"/>
          <w:sz w:val="32"/>
          <w:szCs w:val="32"/>
          <w:shd w:val="clear" w:color="auto" w:fill="FFFFFF"/>
          <w:lang w:bidi="ar"/>
        </w:rPr>
        <w:t>优先购买权的行使</w:t>
      </w:r>
    </w:p>
    <w:p w14:paraId="33528250">
      <w:pPr>
        <w:widowControl/>
        <w:spacing w:line="576" w:lineRule="exact"/>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依据法律法规对标的资产享有优先购买权的主体，应当按照本须知亲自报名、缴纳保证金，并在竞价前【2】个工作日向</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提交合法有效的证明以及明确表示行使优先购买权的书面文件（附报名及缴纳保证金的证明），经</w:t>
      </w:r>
      <w:r>
        <w:rPr>
          <w:rFonts w:hint="eastAsia" w:ascii="仿宋_GB2312" w:hAnsi="仿宋" w:eastAsia="仿宋_GB2312" w:cs="仿宋"/>
          <w:sz w:val="32"/>
          <w:szCs w:val="32"/>
          <w:shd w:val="clear" w:color="auto" w:fill="FFFFFF"/>
        </w:rPr>
        <w:t>广州资产管理有限公司</w:t>
      </w:r>
      <w:r>
        <w:rPr>
          <w:rFonts w:hint="eastAsia" w:ascii="仿宋_GB2312" w:hAnsi="仿宋" w:eastAsia="仿宋_GB2312" w:cs="仿宋"/>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pPr>
        <w:widowControl/>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（六）延时功能</w:t>
      </w:r>
    </w:p>
    <w:p w14:paraId="524FBBC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lang w:bidi="ar"/>
        </w:rPr>
      </w:pPr>
      <w:r>
        <w:rPr>
          <w:rFonts w:hint="eastAsia" w:ascii="楷体_GB2312" w:hAnsi="仿宋" w:eastAsia="楷体_GB2312" w:cs="仿宋"/>
          <w:b/>
          <w:bCs/>
          <w:sz w:val="32"/>
          <w:szCs w:val="32"/>
          <w:shd w:val="clear" w:color="auto" w:fill="FFFFFF"/>
          <w:lang w:bidi="ar"/>
        </w:rPr>
        <w:t>（七）补登公告情形</w:t>
      </w:r>
    </w:p>
    <w:p w14:paraId="3E748E2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lang w:bidi="ar"/>
        </w:rPr>
      </w:pPr>
      <w:r>
        <w:rPr>
          <w:rFonts w:hint="eastAsia" w:ascii="黑体" w:hAnsi="黑体" w:eastAsia="黑体" w:cs="仿宋"/>
          <w:b/>
          <w:bCs/>
          <w:sz w:val="32"/>
          <w:szCs w:val="32"/>
          <w:shd w:val="clear" w:color="auto" w:fill="FFFFFF"/>
          <w:lang w:bidi="ar"/>
        </w:rPr>
        <w:t>三、签约及付款期限</w:t>
      </w:r>
    </w:p>
    <w:p w14:paraId="3A2958F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lang w:bidi="ar"/>
        </w:rPr>
        <w:t>（一）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sz w:val="32"/>
          <w:szCs w:val="32"/>
          <w:shd w:val="clear" w:color="auto" w:fill="FFFFFF"/>
          <w:lang w:bidi="ar"/>
        </w:rPr>
        <w:t>（二）</w:t>
      </w:r>
      <w:r>
        <w:rPr>
          <w:rFonts w:hint="eastAsia" w:ascii="仿宋_GB2312" w:hAnsi="仿宋" w:eastAsia="仿宋_GB2312" w:cs="仿宋"/>
          <w:kern w:val="0"/>
          <w:sz w:val="32"/>
          <w:szCs w:val="32"/>
          <w:shd w:val="clear" w:color="auto" w:fill="FFFFFF"/>
          <w:lang w:bidi="ar"/>
        </w:rPr>
        <w:t>标的资产竞得者需于标的资产竞价成交之日起【</w:t>
      </w:r>
      <w:r>
        <w:rPr>
          <w:rFonts w:hint="eastAsia" w:ascii="仿宋_GB2312" w:hAnsi="仿宋" w:eastAsia="仿宋_GB2312" w:cs="仿宋"/>
          <w:kern w:val="0"/>
          <w:sz w:val="32"/>
          <w:szCs w:val="32"/>
          <w:shd w:val="clear" w:color="auto" w:fill="FFFFFF"/>
          <w:lang w:val="en-US" w:eastAsia="zh-CN" w:bidi="ar"/>
        </w:rPr>
        <w:t>5</w:t>
      </w:r>
      <w:r>
        <w:rPr>
          <w:rFonts w:hint="eastAsia" w:ascii="仿宋_GB2312" w:hAnsi="仿宋" w:eastAsia="仿宋_GB2312" w:cs="仿宋"/>
          <w:kern w:val="0"/>
          <w:sz w:val="32"/>
          <w:szCs w:val="32"/>
          <w:shd w:val="clear" w:color="auto" w:fill="FFFFFF"/>
          <w:lang w:bidi="ar"/>
        </w:rPr>
        <w:t>】个工作日内（凭付款凭证及相关身份材料等原件）到广州资产管理有限公司（地址：广州市天河区珠江新城珠江东路28号越秀金融大厦58楼）正式签署广州资产管理有限公司提供的《债权转让协议》，逾期则视为买受人违约，竞价保证金不予退还。</w:t>
      </w:r>
    </w:p>
    <w:p w14:paraId="75529CB5">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（三）</w:t>
      </w:r>
      <w:r>
        <w:rPr>
          <w:rFonts w:hint="eastAsia" w:ascii="仿宋_GB2312" w:hAnsi="仿宋" w:eastAsia="仿宋_GB2312" w:cs="仿宋"/>
          <w:sz w:val="32"/>
          <w:szCs w:val="32"/>
          <w:shd w:val="clear" w:color="auto" w:fill="FFFFFF"/>
          <w:lang w:val="en-US" w:eastAsia="zh-CN" w:bidi="ar"/>
        </w:rPr>
        <w:t>付款方式为一次性付款</w:t>
      </w:r>
      <w:r>
        <w:rPr>
          <w:rFonts w:hint="eastAsia" w:ascii="仿宋_GB2312" w:hAnsi="仿宋" w:eastAsia="仿宋_GB2312" w:cs="仿宋"/>
          <w:sz w:val="32"/>
          <w:szCs w:val="32"/>
          <w:shd w:val="clear" w:color="auto" w:fill="FFFFFF"/>
          <w:lang w:bidi="ar"/>
        </w:rPr>
        <w:t>。具体如下：</w:t>
      </w:r>
    </w:p>
    <w:p w14:paraId="6AB8E32F">
      <w:pPr>
        <w:widowControl/>
        <w:shd w:val="clear" w:color="auto" w:fill="FFFFFF"/>
        <w:spacing w:line="360" w:lineRule="auto"/>
        <w:ind w:firstLine="640" w:firstLineChars="200"/>
        <w:rPr>
          <w:rFonts w:ascii="仿宋_GB2312" w:hAnsi="仿宋" w:eastAsia="仿宋_GB2312" w:cs="仿宋"/>
          <w:sz w:val="32"/>
          <w:szCs w:val="32"/>
          <w:shd w:val="clear" w:color="auto" w:fill="FFFFFF"/>
          <w:lang w:bidi="ar"/>
        </w:rPr>
      </w:pPr>
      <w:r>
        <w:rPr>
          <w:rFonts w:hint="eastAsia" w:ascii="仿宋_GB2312" w:hAnsi="仿宋" w:eastAsia="仿宋_GB2312" w:cs="仿宋"/>
          <w:kern w:val="0"/>
          <w:sz w:val="32"/>
          <w:szCs w:val="32"/>
          <w:shd w:val="clear" w:color="auto" w:fill="FFFFFF"/>
          <w:lang w:val="en-US" w:eastAsia="zh-CN" w:bidi="ar"/>
        </w:rPr>
        <w:t>买受人须于签署协议之日起【5】个工作日内支付全款。</w:t>
      </w:r>
    </w:p>
    <w:p w14:paraId="10C8FE97">
      <w:pPr>
        <w:pStyle w:val="6"/>
        <w:widowControl/>
        <w:numPr>
          <w:ilvl w:val="255"/>
          <w:numId w:val="0"/>
        </w:numPr>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lang w:bidi="ar"/>
        </w:rPr>
      </w:pPr>
      <w:r>
        <w:rPr>
          <w:rFonts w:hint="eastAsia" w:ascii="黑体" w:hAnsi="黑体" w:eastAsia="黑体" w:cs="仿宋"/>
          <w:b/>
          <w:bCs/>
          <w:sz w:val="32"/>
          <w:szCs w:val="32"/>
          <w:shd w:val="clear" w:color="auto" w:fill="FFFFFF"/>
          <w:lang w:bidi="ar"/>
        </w:rPr>
        <w:t>四、保证金规则及违约责任</w:t>
      </w:r>
    </w:p>
    <w:p w14:paraId="2C52629F">
      <w:pPr>
        <w:widowControl/>
        <w:shd w:val="clear" w:color="auto" w:fill="FFFFFF"/>
        <w:spacing w:line="360" w:lineRule="auto"/>
        <w:ind w:firstLine="643" w:firstLineChars="200"/>
        <w:rPr>
          <w:rFonts w:ascii="楷体_GB2312" w:hAnsi="仿宋" w:eastAsia="楷体_GB2312" w:cs="仿宋"/>
          <w:b/>
          <w:kern w:val="0"/>
          <w:sz w:val="32"/>
          <w:szCs w:val="32"/>
          <w:shd w:val="clear" w:color="auto" w:fill="FFFFFF"/>
          <w:lang w:bidi="ar"/>
        </w:rPr>
      </w:pPr>
      <w:r>
        <w:rPr>
          <w:rFonts w:hint="eastAsia" w:ascii="楷体_GB2312" w:hAnsi="仿宋" w:eastAsia="楷体_GB2312" w:cs="仿宋"/>
          <w:b/>
          <w:kern w:val="0"/>
          <w:sz w:val="32"/>
          <w:szCs w:val="32"/>
          <w:shd w:val="clear" w:color="auto" w:fill="FFFFFF"/>
          <w:lang w:bidi="ar"/>
        </w:rPr>
        <w:t>（一）保证金规则</w:t>
      </w:r>
    </w:p>
    <w:p w14:paraId="59B90CBC">
      <w:pPr>
        <w:widowControl/>
        <w:shd w:val="clear" w:color="auto" w:fill="FFFFFF"/>
        <w:spacing w:line="360" w:lineRule="auto"/>
        <w:ind w:firstLine="640" w:firstLineChars="200"/>
        <w:rPr>
          <w:rFonts w:ascii="仿宋_GB2312" w:hAnsi="仿宋" w:eastAsia="仿宋_GB2312" w:cs="仿宋"/>
          <w:bCs/>
          <w:kern w:val="0"/>
          <w:sz w:val="32"/>
          <w:szCs w:val="32"/>
          <w:shd w:val="clear" w:color="auto" w:fill="FFFFFF"/>
          <w:lang w:bidi="ar"/>
        </w:rPr>
      </w:pPr>
      <w:r>
        <w:rPr>
          <w:rFonts w:hint="eastAsia" w:ascii="仿宋_GB2312" w:hAnsi="仿宋" w:eastAsia="仿宋_GB2312" w:cs="仿宋"/>
          <w:bCs/>
          <w:kern w:val="0"/>
          <w:sz w:val="32"/>
          <w:szCs w:val="32"/>
          <w:shd w:val="clear" w:color="auto" w:fill="FFFFFF"/>
          <w:lang w:bidi="ar"/>
        </w:rPr>
        <w:t>1.正式竞价活动开始前，竞买人需按照《竞价公告》及《竞价须知》的要求向广州资产管理有限公司</w:t>
      </w:r>
      <w:r>
        <w:rPr>
          <w:rFonts w:hint="eastAsia" w:ascii="仿宋_GB2312" w:hAnsi="仿宋" w:eastAsia="仿宋_GB2312" w:cs="仿宋"/>
          <w:sz w:val="32"/>
          <w:szCs w:val="32"/>
          <w:shd w:val="clear" w:color="auto" w:fill="FFFFFF"/>
          <w:lang w:bidi="ar"/>
        </w:rPr>
        <w:t>【或拍卖平台】</w:t>
      </w:r>
      <w:r>
        <w:rPr>
          <w:rFonts w:hint="eastAsia" w:ascii="仿宋_GB2312" w:hAnsi="仿宋" w:eastAsia="仿宋_GB2312" w:cs="仿宋"/>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_GB2312" w:hAnsi="仿宋" w:eastAsia="仿宋_GB2312" w:cs="仿宋"/>
          <w:sz w:val="32"/>
          <w:szCs w:val="32"/>
          <w:shd w:val="clear" w:color="auto" w:fill="FFFFFF"/>
        </w:rPr>
        <w:t>（通过拍卖平台缴纳保证金的，具体退回规则以拍卖平台相关规定为准）</w:t>
      </w:r>
      <w:r>
        <w:rPr>
          <w:rFonts w:hint="eastAsia" w:ascii="仿宋_GB2312" w:hAnsi="仿宋" w:eastAsia="仿宋_GB2312" w:cs="仿宋"/>
          <w:bCs/>
          <w:kern w:val="0"/>
          <w:sz w:val="32"/>
          <w:szCs w:val="32"/>
          <w:shd w:val="clear" w:color="auto" w:fill="FFFFFF"/>
          <w:lang w:bidi="ar"/>
        </w:rPr>
        <w:t>，期间不计利息。</w:t>
      </w:r>
    </w:p>
    <w:p w14:paraId="33EB978D">
      <w:pPr>
        <w:widowControl/>
        <w:shd w:val="clear" w:color="auto" w:fill="FFFFFF"/>
        <w:spacing w:line="360" w:lineRule="auto"/>
        <w:ind w:firstLine="640" w:firstLineChars="200"/>
        <w:rPr>
          <w:rFonts w:ascii="仿宋_GB2312" w:hAnsi="仿宋" w:eastAsia="仿宋_GB2312" w:cs="仿宋"/>
          <w:b/>
          <w:kern w:val="0"/>
          <w:sz w:val="32"/>
          <w:szCs w:val="32"/>
          <w:shd w:val="clear" w:color="auto" w:fill="FFFFFF"/>
          <w:lang w:bidi="ar"/>
        </w:rPr>
      </w:pPr>
      <w:r>
        <w:rPr>
          <w:rFonts w:hint="eastAsia" w:ascii="仿宋_GB2312" w:hAnsi="仿宋" w:eastAsia="仿宋_GB2312" w:cs="仿宋"/>
          <w:bCs/>
          <w:kern w:val="0"/>
          <w:sz w:val="32"/>
          <w:szCs w:val="32"/>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643"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b/>
          <w:kern w:val="0"/>
          <w:sz w:val="32"/>
          <w:szCs w:val="32"/>
          <w:shd w:val="clear" w:color="auto" w:fill="FFFFFF"/>
          <w:lang w:bidi="ar"/>
        </w:rPr>
        <w:t>2.</w:t>
      </w:r>
      <w:r>
        <w:rPr>
          <w:rFonts w:hint="eastAsia" w:ascii="仿宋_GB2312" w:hAnsi="仿宋" w:eastAsia="仿宋_GB2312" w:cs="仿宋"/>
          <w:bCs/>
          <w:kern w:val="0"/>
          <w:sz w:val="32"/>
          <w:szCs w:val="32"/>
          <w:shd w:val="clear" w:color="auto" w:fill="FFFFFF"/>
          <w:lang w:bidi="ar"/>
        </w:rPr>
        <w:t>下列情况，竞买人缴纳的保证金不予退还，</w:t>
      </w:r>
      <w:r>
        <w:rPr>
          <w:rFonts w:hint="eastAsia" w:ascii="仿宋_GB2312" w:hAnsi="仿宋" w:eastAsia="仿宋_GB2312" w:cs="仿宋"/>
          <w:kern w:val="0"/>
          <w:sz w:val="32"/>
          <w:szCs w:val="32"/>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（1）竞买人不符合《竞买公告》、《竞买须知》中“竞买人条件”；</w:t>
      </w:r>
    </w:p>
    <w:p w14:paraId="7CEC839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（2）竞买人在竞价过程中违反竞价规则，扰乱竞价秩序；</w:t>
      </w:r>
    </w:p>
    <w:p w14:paraId="38E5A4FB">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（4）竞买人存在逃废债情形；</w:t>
      </w:r>
    </w:p>
    <w:p w14:paraId="13DEBFF9">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（6）其他违法违规情形。</w:t>
      </w:r>
    </w:p>
    <w:p w14:paraId="3C48A016">
      <w:pPr>
        <w:widowControl/>
        <w:shd w:val="clear" w:color="auto" w:fill="FFFFFF"/>
        <w:spacing w:line="360" w:lineRule="auto"/>
        <w:ind w:firstLine="643" w:firstLineChars="200"/>
        <w:rPr>
          <w:rFonts w:ascii="楷体_GB2312" w:hAnsi="仿宋" w:eastAsia="楷体_GB2312" w:cs="仿宋"/>
          <w:b/>
          <w:bCs/>
          <w:kern w:val="0"/>
          <w:sz w:val="32"/>
          <w:szCs w:val="32"/>
          <w:shd w:val="clear" w:color="auto" w:fill="FFFFFF"/>
          <w:lang w:bidi="ar"/>
        </w:rPr>
      </w:pPr>
      <w:r>
        <w:rPr>
          <w:rFonts w:hint="eastAsia" w:ascii="楷体_GB2312" w:hAnsi="仿宋" w:eastAsia="楷体_GB2312" w:cs="仿宋"/>
          <w:b/>
          <w:bCs/>
          <w:kern w:val="0"/>
          <w:sz w:val="32"/>
          <w:szCs w:val="32"/>
          <w:shd w:val="clear" w:color="auto" w:fill="FFFFFF"/>
          <w:lang w:bidi="ar"/>
        </w:rPr>
        <w:t>（二）违约责任</w:t>
      </w:r>
    </w:p>
    <w:p w14:paraId="5E875674">
      <w:pPr>
        <w:widowControl/>
        <w:shd w:val="clear" w:color="auto" w:fill="FFFFFF"/>
        <w:spacing w:line="360" w:lineRule="auto"/>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买受人应在竞买成功之日起【</w:t>
      </w:r>
      <w:r>
        <w:rPr>
          <w:rFonts w:hint="eastAsia" w:ascii="仿宋_GB2312" w:hAnsi="仿宋" w:eastAsia="仿宋_GB2312" w:cs="仿宋"/>
          <w:kern w:val="0"/>
          <w:sz w:val="32"/>
          <w:szCs w:val="32"/>
          <w:shd w:val="clear" w:color="auto" w:fill="FFFFFF"/>
          <w:lang w:val="en-US" w:eastAsia="zh-CN" w:bidi="ar"/>
        </w:rPr>
        <w:t>5</w:t>
      </w:r>
      <w:r>
        <w:rPr>
          <w:rFonts w:hint="eastAsia" w:ascii="仿宋_GB2312" w:hAnsi="仿宋" w:eastAsia="仿宋_GB2312" w:cs="仿宋"/>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如买受人签订《债权转让协议》后违反付款义务，未能按时足额支付相应款项，自逾期之日起，转让方有权采取以下救济措施：</w:t>
      </w:r>
    </w:p>
    <w:p w14:paraId="53469BC9">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（2）解除《债权转让协议》，该解除权不因买受人已付款项占成交价款的比例多少而受到影响，转让方有权选择单独或同时行使以下一项或多项权利：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②要求买受人支付解约违约金，违约金数额为成交价款的【</w:t>
      </w:r>
      <w:r>
        <w:rPr>
          <w:rFonts w:hint="eastAsia" w:ascii="仿宋_GB2312" w:hAnsi="仿宋" w:eastAsia="仿宋_GB2312" w:cs="仿宋"/>
          <w:sz w:val="32"/>
          <w:szCs w:val="32"/>
          <w:shd w:val="clear" w:color="auto" w:fill="FFFFFF"/>
          <w:lang w:val="en-US" w:eastAsia="zh-CN" w:bidi="ar"/>
        </w:rPr>
        <w:t>30</w:t>
      </w:r>
      <w:r>
        <w:rPr>
          <w:rFonts w:hint="eastAsia" w:ascii="仿宋_GB2312" w:hAnsi="仿宋" w:eastAsia="仿宋_GB2312" w:cs="仿宋"/>
          <w:sz w:val="32"/>
          <w:szCs w:val="32"/>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③要求买受人赔偿由此给转让方造成的损失（包括但不限于转让方将《债权转让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《债权转让协议》解除后，转让方有权另行处置《债权转让协议》项下标的债权，标的债权后续处置与收益均与买受人无关。买受人不得就解除行为及/或标的债权向转让方主张任何权利。</w:t>
      </w:r>
    </w:p>
    <w:p w14:paraId="1980E5A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竞价成交后，买受人以任何理由违约的，已交纳的保证金不予退还，</w:t>
      </w:r>
      <w:r>
        <w:rPr>
          <w:rFonts w:hint="eastAsia" w:ascii="仿宋_GB2312" w:hAnsi="仿宋" w:eastAsia="仿宋_GB2312" w:cs="仿宋"/>
          <w:sz w:val="32"/>
          <w:szCs w:val="32"/>
          <w:shd w:val="clear" w:color="auto" w:fill="FFFFFF"/>
          <w:lang w:bidi="ar"/>
        </w:rPr>
        <w:t>广州资产管理有限公司</w:t>
      </w:r>
      <w:r>
        <w:rPr>
          <w:rFonts w:hint="eastAsia" w:ascii="仿宋_GB2312" w:hAnsi="仿宋" w:eastAsia="仿宋_GB2312" w:cs="仿宋"/>
          <w:sz w:val="32"/>
          <w:szCs w:val="32"/>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643" w:firstLineChars="200"/>
        <w:jc w:val="both"/>
        <w:rPr>
          <w:rFonts w:ascii="黑体" w:hAnsi="黑体" w:eastAsia="黑体" w:cs="仿宋"/>
          <w:b/>
          <w:bCs/>
          <w:sz w:val="32"/>
          <w:szCs w:val="32"/>
          <w:shd w:val="clear" w:color="auto" w:fill="FFFFFF"/>
        </w:rPr>
      </w:pPr>
      <w:r>
        <w:rPr>
          <w:rFonts w:hint="eastAsia" w:ascii="黑体" w:hAnsi="黑体" w:eastAsia="黑体" w:cs="仿宋"/>
          <w:b/>
          <w:bCs/>
          <w:sz w:val="32"/>
          <w:szCs w:val="32"/>
          <w:shd w:val="clear" w:color="auto" w:fill="FFFFFF"/>
        </w:rPr>
        <w:t>五、重要提示</w:t>
      </w:r>
    </w:p>
    <w:p w14:paraId="6753E1A5">
      <w:pPr>
        <w:pStyle w:val="6"/>
        <w:widowControl/>
        <w:shd w:val="clear" w:color="auto" w:fill="FFFFFF"/>
        <w:spacing w:before="0" w:beforeAutospacing="0" w:after="75" w:afterAutospacing="0"/>
        <w:ind w:firstLine="640" w:firstLineChars="200"/>
        <w:jc w:val="both"/>
        <w:rPr>
          <w:rFonts w:ascii="仿宋_GB2312" w:hAnsi="仿宋" w:eastAsia="仿宋_GB2312" w:cs="仿宋"/>
          <w:b/>
          <w:bCs/>
          <w:sz w:val="32"/>
          <w:szCs w:val="32"/>
          <w:shd w:val="clear" w:color="auto" w:fill="FFFFFF"/>
        </w:rPr>
      </w:pPr>
      <w:r>
        <w:rPr>
          <w:rFonts w:hint="eastAsia" w:ascii="仿宋_GB2312" w:hAnsi="仿宋" w:eastAsia="仿宋_GB2312" w:cs="仿宋"/>
          <w:sz w:val="32"/>
          <w:szCs w:val="32"/>
          <w:shd w:val="clear" w:color="auto" w:fill="FFFFFF"/>
        </w:rPr>
        <w:t>（一）</w:t>
      </w:r>
      <w:r>
        <w:rPr>
          <w:rFonts w:hint="eastAsia" w:ascii="仿宋_GB2312" w:hAnsi="仿宋" w:eastAsia="仿宋_GB2312" w:cs="仿宋"/>
          <w:sz w:val="32"/>
          <w:szCs w:val="32"/>
          <w:shd w:val="clear" w:color="auto" w:fill="FFFFFF"/>
          <w:lang w:bidi="ar"/>
        </w:rPr>
        <w:t>标的资产按现状转让，</w:t>
      </w:r>
      <w:r>
        <w:rPr>
          <w:rFonts w:hint="eastAsia" w:ascii="仿宋_GB2312" w:hAnsi="仿宋" w:eastAsia="仿宋_GB2312" w:cs="仿宋"/>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_GB2312" w:hAnsi="仿宋" w:eastAsia="仿宋_GB2312" w:cs="仿宋"/>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643" w:firstLineChars="200"/>
        <w:jc w:val="both"/>
        <w:rPr>
          <w:rFonts w:ascii="仿宋_GB2312" w:hAnsi="仿宋" w:eastAsia="仿宋_GB2312" w:cs="仿宋"/>
          <w:sz w:val="32"/>
          <w:szCs w:val="32"/>
          <w:shd w:val="clear" w:color="auto" w:fill="FFFFFF"/>
        </w:rPr>
      </w:pPr>
      <w:r>
        <w:rPr>
          <w:rFonts w:hint="eastAsia" w:ascii="楷体_GB2312" w:hAnsi="仿宋" w:eastAsia="楷体_GB2312" w:cs="仿宋"/>
          <w:b/>
          <w:bCs/>
          <w:sz w:val="32"/>
          <w:szCs w:val="32"/>
          <w:shd w:val="clear" w:color="auto" w:fill="FFFFFF"/>
        </w:rPr>
        <w:t>（二）竞买人报名并缴纳相应竞买保证金，视为做出如下保证和承诺</w:t>
      </w:r>
    </w:p>
    <w:p w14:paraId="33740B8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4</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7</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债权转让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8</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bookmarkStart w:id="0" w:name="OLE_LINK1"/>
      <w:r>
        <w:rPr>
          <w:rFonts w:hint="eastAsia" w:ascii="仿宋_GB2312" w:hAnsi="仿宋" w:eastAsia="仿宋_GB2312" w:cs="仿宋"/>
          <w:sz w:val="32"/>
          <w:szCs w:val="32"/>
          <w:shd w:val="clear" w:color="auto" w:fill="FFFFFF"/>
        </w:rPr>
        <w:t>（1）</w:t>
      </w:r>
      <w:bookmarkEnd w:id="0"/>
      <w:r>
        <w:rPr>
          <w:rFonts w:hint="eastAsia" w:ascii="仿宋_GB2312" w:hAnsi="仿宋" w:eastAsia="仿宋_GB2312" w:cs="仿宋"/>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3</w:t>
      </w:r>
      <w:r>
        <w:rPr>
          <w:rFonts w:hint="eastAsia" w:ascii="仿宋_GB2312" w:hAnsi="仿宋" w:eastAsia="仿宋_GB2312" w:cs="仿宋"/>
          <w:sz w:val="32"/>
          <w:szCs w:val="32"/>
          <w:shd w:val="clear" w:color="auto" w:fill="FFFFFF"/>
        </w:rPr>
        <w:t>）标的资产可能存在未生效、无效或被撤销的情形；</w:t>
      </w:r>
    </w:p>
    <w:p w14:paraId="3B66B7E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4</w:t>
      </w:r>
      <w:r>
        <w:rPr>
          <w:rFonts w:hint="eastAsia" w:ascii="仿宋_GB2312" w:hAnsi="仿宋" w:eastAsia="仿宋_GB2312" w:cs="仿宋"/>
          <w:sz w:val="32"/>
          <w:szCs w:val="32"/>
          <w:shd w:val="clear" w:color="auto" w:fill="FFFFFF"/>
        </w:rPr>
        <w:t>）标的资产文件可能存在不完整、原件缺失或内容冲突等相关情形；</w:t>
      </w:r>
    </w:p>
    <w:p w14:paraId="0947251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5</w:t>
      </w:r>
      <w:r>
        <w:rPr>
          <w:rFonts w:hint="eastAsia" w:ascii="仿宋_GB2312" w:hAnsi="仿宋" w:eastAsia="仿宋_GB2312" w:cs="仿宋"/>
          <w:sz w:val="32"/>
          <w:szCs w:val="32"/>
          <w:shd w:val="clear" w:color="auto" w:fill="FFFFFF"/>
        </w:rPr>
        <w:t>）担保合同可能存在约定主债权未经担保人同意不可转让或担保人只对特定债权人承担担保责任的情形；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7</w:t>
      </w:r>
      <w:r>
        <w:rPr>
          <w:rFonts w:hint="eastAsia" w:ascii="仿宋_GB2312" w:hAnsi="仿宋" w:eastAsia="仿宋_GB2312" w:cs="仿宋"/>
          <w:sz w:val="32"/>
          <w:szCs w:val="32"/>
          <w:shd w:val="clear" w:color="auto" w:fill="FFFFFF"/>
        </w:rPr>
        <w:t>）已经进入诉讼程序的标的资产，可能存在因转让方未在法定期限内申请继续查封而导致转让方对债务人的资产失去实际控制权；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8</w:t>
      </w:r>
      <w:r>
        <w:rPr>
          <w:rFonts w:hint="eastAsia" w:ascii="仿宋_GB2312" w:hAnsi="仿宋" w:eastAsia="仿宋_GB2312" w:cs="仿宋"/>
          <w:sz w:val="32"/>
          <w:szCs w:val="32"/>
          <w:shd w:val="clear" w:color="auto" w:fill="FFFFFF"/>
        </w:rPr>
        <w:t>）涉诉标的资产可能存在败诉、不能变更诉讼主体、执行主体等诉讼风险；</w:t>
      </w:r>
    </w:p>
    <w:p w14:paraId="213A51F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9</w:t>
      </w:r>
      <w:r>
        <w:rPr>
          <w:rFonts w:hint="eastAsia" w:ascii="仿宋_GB2312" w:hAnsi="仿宋" w:eastAsia="仿宋_GB2312" w:cs="仿宋"/>
          <w:sz w:val="32"/>
          <w:szCs w:val="32"/>
          <w:shd w:val="clear" w:color="auto" w:fill="FFFFFF"/>
        </w:rPr>
        <w:t>）标的资产可能存在欠缴各种诉讼费用的情形；</w:t>
      </w:r>
    </w:p>
    <w:p w14:paraId="1BDDD6E4">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0</w:t>
      </w:r>
      <w:r>
        <w:rPr>
          <w:rFonts w:hint="eastAsia" w:ascii="仿宋_GB2312" w:hAnsi="仿宋" w:eastAsia="仿宋_GB2312" w:cs="仿宋"/>
          <w:sz w:val="32"/>
          <w:szCs w:val="32"/>
          <w:shd w:val="clear" w:color="auto" w:fill="FFFFFF"/>
        </w:rPr>
        <w:t>）标的资产可能已被全部或部分减免、被抵销、被清偿；</w:t>
      </w:r>
    </w:p>
    <w:p w14:paraId="17E0B1D0">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11</w:t>
      </w:r>
      <w:r>
        <w:rPr>
          <w:rFonts w:hint="eastAsia" w:ascii="仿宋_GB2312" w:hAnsi="仿宋" w:eastAsia="仿宋_GB2312" w:cs="仿宋"/>
          <w:sz w:val="32"/>
          <w:szCs w:val="32"/>
          <w:shd w:val="clear" w:color="auto" w:fill="FFFFFF"/>
        </w:rPr>
        <w:t>）原债权人未就标的资产的转让行为通知债务人或担保人，使得债权转让行为尚未对债务人或担保人发生法律效力；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）银团贷款或社团贷款仅发生部分转让的情形；</w:t>
      </w:r>
    </w:p>
    <w:p w14:paraId="21F5D24C">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13</w:t>
      </w:r>
      <w:r>
        <w:rPr>
          <w:rFonts w:hint="eastAsia" w:ascii="仿宋_GB2312" w:hAnsi="仿宋" w:eastAsia="仿宋_GB2312" w:cs="仿宋"/>
          <w:sz w:val="32"/>
          <w:szCs w:val="32"/>
          <w:shd w:val="clear" w:color="auto" w:fill="FFFFFF"/>
        </w:rPr>
        <w:t>）标的资产可能存在与保证人约定禁止债权转让的情形，存在保证人不再出具书面同意转让债权而不再承担保证责任的风险；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4</w:t>
      </w:r>
      <w:r>
        <w:rPr>
          <w:rFonts w:hint="eastAsia" w:ascii="仿宋_GB2312" w:hAnsi="仿宋" w:eastAsia="仿宋_GB2312" w:cs="仿宋"/>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5</w:t>
      </w:r>
      <w:r>
        <w:rPr>
          <w:rFonts w:hint="eastAsia" w:ascii="仿宋_GB2312" w:hAnsi="仿宋" w:eastAsia="仿宋_GB2312" w:cs="仿宋"/>
          <w:sz w:val="32"/>
          <w:szCs w:val="32"/>
          <w:shd w:val="clear" w:color="auto" w:fill="FFFFFF"/>
        </w:rPr>
        <w:t>）《网上竞价声明》《竞买须知》《竞价公告》《竞价成交确认书》等竞价文件中披露的其他瑕疵、缺陷、风险、责任、义务等。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6</w:t>
      </w:r>
      <w:r>
        <w:rPr>
          <w:rFonts w:hint="eastAsia" w:ascii="仿宋_GB2312" w:hAnsi="仿宋" w:eastAsia="仿宋_GB2312" w:cs="仿宋"/>
          <w:sz w:val="32"/>
          <w:szCs w:val="32"/>
          <w:shd w:val="clear" w:color="auto" w:fill="FFFFFF"/>
        </w:rPr>
        <w:t>）标的资产的其他瑕疵或重大缺陷。</w:t>
      </w:r>
    </w:p>
    <w:p w14:paraId="6A501249">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9</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0.</w:t>
      </w:r>
      <w:r>
        <w:rPr>
          <w:rFonts w:hint="eastAsia" w:ascii="仿宋_GB2312" w:hAnsi="仿宋" w:eastAsia="仿宋_GB2312" w:cs="仿宋"/>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人不得因此要求解除《债权转让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1.</w:t>
      </w:r>
      <w:r>
        <w:rPr>
          <w:rFonts w:hint="eastAsia" w:ascii="仿宋_GB2312" w:hAnsi="仿宋" w:eastAsia="仿宋_GB2312" w:cs="仿宋"/>
          <w:sz w:val="32"/>
          <w:szCs w:val="32"/>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lang w:bidi="ar"/>
        </w:rPr>
      </w:pPr>
      <w:r>
        <w:rPr>
          <w:rFonts w:hint="eastAsia" w:ascii="仿宋_GB2312" w:hAnsi="仿宋" w:eastAsia="仿宋_GB2312" w:cs="仿宋"/>
          <w:sz w:val="32"/>
          <w:szCs w:val="32"/>
          <w:shd w:val="clear" w:color="auto" w:fill="FFFFFF"/>
          <w:lang w:bidi="ar"/>
        </w:rPr>
        <w:t>1</w:t>
      </w:r>
      <w:r>
        <w:rPr>
          <w:rFonts w:ascii="仿宋_GB2312" w:hAnsi="仿宋" w:eastAsia="仿宋_GB2312" w:cs="仿宋"/>
          <w:sz w:val="32"/>
          <w:szCs w:val="32"/>
          <w:shd w:val="clear" w:color="auto" w:fill="FFFFFF"/>
          <w:lang w:bidi="ar"/>
        </w:rPr>
        <w:t>2.</w:t>
      </w:r>
      <w:r>
        <w:rPr>
          <w:rFonts w:hint="eastAsia" w:ascii="仿宋_GB2312" w:hAnsi="仿宋" w:eastAsia="仿宋_GB2312" w:cs="仿宋"/>
          <w:sz w:val="32"/>
          <w:szCs w:val="32"/>
          <w:shd w:val="clear" w:color="auto" w:fill="FFFFFF"/>
          <w:lang w:bidi="ar"/>
        </w:rPr>
        <w:t>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643" w:firstLineChars="200"/>
        <w:jc w:val="both"/>
        <w:rPr>
          <w:rFonts w:ascii="楷体_GB2312" w:hAnsi="仿宋" w:eastAsia="楷体_GB2312" w:cs="仿宋"/>
          <w:b/>
          <w:bCs/>
          <w:sz w:val="32"/>
          <w:szCs w:val="32"/>
          <w:shd w:val="clear" w:color="auto" w:fill="FFFFFF"/>
        </w:rPr>
      </w:pPr>
      <w:r>
        <w:rPr>
          <w:rFonts w:hint="eastAsia" w:ascii="楷体_GB2312" w:hAnsi="仿宋" w:eastAsia="楷体_GB2312" w:cs="仿宋"/>
          <w:b/>
          <w:bCs/>
          <w:sz w:val="32"/>
          <w:szCs w:val="32"/>
          <w:shd w:val="clear" w:color="auto" w:fill="FFFFFF"/>
        </w:rPr>
        <w:t>（三）竞买人成为买受人后的特别承诺</w:t>
      </w:r>
    </w:p>
    <w:p w14:paraId="0B3D830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w:t>
      </w:r>
      <w:r>
        <w:rPr>
          <w:rFonts w:hint="eastAsia" w:ascii="仿宋_GB2312" w:hAnsi="仿宋" w:eastAsia="仿宋_GB2312" w:cs="仿宋"/>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3</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4</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5</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6</w:t>
      </w:r>
      <w:r>
        <w:rPr>
          <w:rFonts w:ascii="仿宋_GB2312" w:hAnsi="仿宋" w:eastAsia="仿宋_GB2312" w:cs="仿宋"/>
          <w:sz w:val="32"/>
          <w:szCs w:val="32"/>
          <w:shd w:val="clear" w:color="auto" w:fill="FFFFFF"/>
        </w:rPr>
        <w:t>.</w:t>
      </w:r>
      <w:r>
        <w:rPr>
          <w:rFonts w:hint="eastAsia" w:ascii="仿宋_GB2312" w:hAnsi="仿宋" w:eastAsia="仿宋_GB2312" w:cs="仿宋"/>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（一）存在违反国家法律法规或其他有关方提出争议情形时；</w:t>
      </w:r>
    </w:p>
    <w:p w14:paraId="69F105DD">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（二）在标的资产竞价交易过程中出现违反各项交易规则、细则等相关规定，并妨碍正常交易秩序的；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firstLine="422" w:firstLineChars="132"/>
        <w:jc w:val="both"/>
        <w:rPr>
          <w:rFonts w:ascii="仿宋_GB2312" w:hAnsi="仿宋" w:eastAsia="仿宋_GB2312" w:cs="仿宋"/>
          <w:sz w:val="32"/>
          <w:szCs w:val="32"/>
        </w:rPr>
      </w:pPr>
      <w:r>
        <w:rPr>
          <w:rFonts w:hint="eastAsia" w:ascii="仿宋_GB2312" w:hAnsi="仿宋" w:eastAsia="仿宋_GB2312" w:cs="仿宋"/>
          <w:sz w:val="32"/>
          <w:szCs w:val="32"/>
          <w:shd w:val="clear" w:color="auto" w:fill="FFFFFF"/>
        </w:rPr>
        <w:t>（三）交易双方及相关主体因纠纷争讼，由仲裁机构（或法院）做出中止和终结决定的。</w:t>
      </w:r>
    </w:p>
    <w:p w14:paraId="3CDDA9C8">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（一）仲裁机构（或法院）做出中止和终结标的资产竞价/转让决定的；</w:t>
      </w:r>
    </w:p>
    <w:p w14:paraId="39C1E67D">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（二）在竞价交易过程中出现违反各项交易规则、细则等相关规定，并妨碍正常交易秩序的；</w:t>
      </w:r>
    </w:p>
    <w:p w14:paraId="2B8C2C65">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（三）存在其他违反法律法规或其他有关方提出争议情形，致使标的资产无法继续竞价活动或转让行为的。</w:t>
      </w:r>
    </w:p>
    <w:p w14:paraId="3D8A6E93">
      <w:pPr>
        <w:widowControl/>
        <w:spacing w:line="576" w:lineRule="exact"/>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pPr>
        <w:widowControl/>
        <w:spacing w:line="576" w:lineRule="exact"/>
        <w:ind w:firstLine="640" w:firstLineChars="200"/>
        <w:rPr>
          <w:rFonts w:ascii="仿宋_GB2312" w:hAnsi="仿宋" w:eastAsia="仿宋_GB2312" w:cs="仿宋"/>
          <w:spacing w:val="-4"/>
          <w:sz w:val="32"/>
          <w:szCs w:val="32"/>
        </w:rPr>
      </w:pPr>
      <w:r>
        <w:rPr>
          <w:rFonts w:hint="eastAsia" w:ascii="仿宋_GB2312" w:hAnsi="仿宋" w:eastAsia="仿宋_GB2312" w:cs="仿宋"/>
          <w:sz w:val="32"/>
          <w:szCs w:val="32"/>
          <w:shd w:val="clear" w:color="auto" w:fill="FFFFFF"/>
        </w:rPr>
        <w:t>八、竞买人在竞买开始前请务必再仔细阅读的《竞买须知》、《竞买公告》等有关文件。本《竞买须知》未尽事宜，</w:t>
      </w:r>
      <w:r>
        <w:rPr>
          <w:rFonts w:hint="eastAsia" w:ascii="仿宋_GB2312" w:hAnsi="仿宋" w:eastAsia="仿宋_GB2312" w:cs="仿宋"/>
          <w:spacing w:val="-4"/>
          <w:sz w:val="32"/>
          <w:szCs w:val="32"/>
        </w:rPr>
        <w:t>请向</w:t>
      </w:r>
      <w:r>
        <w:rPr>
          <w:rFonts w:hint="eastAsia" w:ascii="仿宋_GB2312" w:hAnsi="仿宋" w:eastAsia="仿宋_GB2312" w:cs="仿宋"/>
          <w:kern w:val="0"/>
          <w:sz w:val="32"/>
          <w:szCs w:val="32"/>
          <w:shd w:val="clear" w:color="auto" w:fill="FFFFFF"/>
          <w:lang w:bidi="ar"/>
        </w:rPr>
        <w:t>广州资产管理有限公司</w:t>
      </w:r>
      <w:r>
        <w:rPr>
          <w:rFonts w:hint="eastAsia" w:ascii="仿宋_GB2312" w:hAnsi="仿宋" w:eastAsia="仿宋_GB2312" w:cs="仿宋"/>
          <w:spacing w:val="-4"/>
          <w:sz w:val="32"/>
          <w:szCs w:val="32"/>
        </w:rPr>
        <w:t>咨询。</w:t>
      </w:r>
    </w:p>
    <w:p w14:paraId="4DD28042">
      <w:pPr>
        <w:widowControl/>
        <w:spacing w:line="576" w:lineRule="exact"/>
        <w:ind w:firstLine="624" w:firstLineChars="200"/>
        <w:rPr>
          <w:rFonts w:ascii="仿宋_GB2312" w:hAnsi="仿宋" w:eastAsia="仿宋_GB2312" w:cs="仿宋"/>
          <w:spacing w:val="-4"/>
          <w:sz w:val="32"/>
          <w:szCs w:val="32"/>
        </w:rPr>
      </w:pPr>
    </w:p>
    <w:p w14:paraId="11D38DD0">
      <w:pPr>
        <w:pStyle w:val="6"/>
        <w:widowControl/>
        <w:spacing w:beforeAutospacing="0" w:afterAutospacing="0" w:line="360" w:lineRule="atLeas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rPr>
        <w:t>联系人1：</w:t>
      </w:r>
      <w:r>
        <w:rPr>
          <w:rFonts w:hint="eastAsia" w:ascii="仿宋_GB2312" w:hAnsi="仿宋" w:eastAsia="仿宋_GB2312" w:cs="仿宋"/>
          <w:color w:val="000000"/>
          <w:sz w:val="32"/>
          <w:szCs w:val="32"/>
          <w:lang w:val="en-US" w:eastAsia="zh-CN"/>
        </w:rPr>
        <w:t>杨先生</w:t>
      </w:r>
      <w:r>
        <w:rPr>
          <w:rFonts w:hint="eastAsia" w:ascii="仿宋_GB2312" w:hAnsi="仿宋" w:eastAsia="仿宋_GB2312" w:cs="仿宋"/>
          <w:color w:val="000000"/>
          <w:sz w:val="32"/>
          <w:szCs w:val="32"/>
        </w:rPr>
        <w:t xml:space="preserve">       联系电话：</w:t>
      </w:r>
      <w:r>
        <w:rPr>
          <w:rFonts w:hint="eastAsia" w:ascii="仿宋_GB2312" w:hAnsi="仿宋" w:eastAsia="仿宋_GB2312" w:cs="仿宋_GB2312"/>
          <w:kern w:val="0"/>
          <w:sz w:val="32"/>
          <w:szCs w:val="32"/>
          <w:shd w:val="clear" w:fill="FFFFFF"/>
        </w:rPr>
        <w:t>13250595949</w:t>
      </w:r>
    </w:p>
    <w:p w14:paraId="14695AE7">
      <w:pPr>
        <w:keepNext w:val="0"/>
        <w:keepLines w:val="0"/>
        <w:widowControl w:val="0"/>
        <w:suppressLineNumbers w:val="0"/>
        <w:spacing w:before="0" w:beforeAutospacing="0" w:after="0" w:afterAutospacing="0" w:line="660" w:lineRule="exact"/>
        <w:ind w:left="0" w:right="0" w:firstLine="640" w:firstLineChars="200"/>
        <w:jc w:val="both"/>
        <w:rPr>
          <w:rFonts w:hint="eastAsia" w:ascii="仿宋_GB2312" w:hAnsi="仿宋" w:eastAsia="仿宋_GB2312" w:cs="仿宋"/>
          <w:kern w:val="0"/>
          <w:sz w:val="32"/>
          <w:szCs w:val="32"/>
          <w:shd w:val="clear" w:fill="FFFFFF"/>
        </w:rPr>
      </w:pPr>
      <w:r>
        <w:rPr>
          <w:rFonts w:hint="eastAsia" w:ascii="仿宋_GB2312" w:hAnsi="仿宋" w:eastAsia="仿宋_GB2312" w:cs="仿宋"/>
          <w:color w:val="000000"/>
          <w:sz w:val="32"/>
          <w:szCs w:val="32"/>
        </w:rPr>
        <w:t>联系人2：</w:t>
      </w:r>
      <w:r>
        <w:rPr>
          <w:rFonts w:hint="eastAsia" w:ascii="仿宋_GB2312" w:hAnsi="仿宋" w:eastAsia="仿宋_GB2312" w:cs="仿宋"/>
          <w:color w:val="000000"/>
          <w:sz w:val="32"/>
          <w:szCs w:val="32"/>
          <w:lang w:val="en-US" w:eastAsia="zh-CN"/>
        </w:rPr>
        <w:t>王先生</w:t>
      </w:r>
      <w:r>
        <w:rPr>
          <w:rFonts w:hint="eastAsia" w:ascii="仿宋_GB2312" w:hAnsi="仿宋" w:eastAsia="仿宋_GB2312" w:cs="仿宋"/>
          <w:color w:val="000000"/>
          <w:sz w:val="32"/>
          <w:szCs w:val="32"/>
        </w:rPr>
        <w:t xml:space="preserve">       联系电话：</w:t>
      </w:r>
      <w:r>
        <w:rPr>
          <w:rFonts w:hint="eastAsia" w:ascii="仿宋_GB2312" w:hAnsi="仿宋" w:eastAsia="仿宋_GB2312" w:cs="仿宋_GB2312"/>
          <w:kern w:val="0"/>
          <w:sz w:val="32"/>
          <w:szCs w:val="32"/>
          <w:shd w:val="clear" w:fill="FFFFFF"/>
          <w:lang w:val="en-US" w:eastAsia="zh-CN" w:bidi="ar"/>
        </w:rPr>
        <w:t>13126442843</w:t>
      </w:r>
    </w:p>
    <w:p w14:paraId="7AC4524B">
      <w:pPr>
        <w:autoSpaceDN w:val="0"/>
        <w:spacing w:line="660" w:lineRule="exact"/>
        <w:ind w:firstLine="640" w:firstLineChars="200"/>
        <w:rPr>
          <w:rFonts w:ascii="仿宋_GB2312" w:hAnsi="仿宋" w:eastAsia="仿宋_GB2312" w:cs="仿宋"/>
          <w:kern w:val="0"/>
          <w:sz w:val="32"/>
          <w:szCs w:val="32"/>
          <w:shd w:val="clear" w:color="auto" w:fill="FFFFFF"/>
          <w:lang w:bidi="ar"/>
        </w:rPr>
      </w:pPr>
      <w:r>
        <w:rPr>
          <w:rFonts w:hint="eastAsia" w:ascii="仿宋_GB2312" w:hAnsi="仿宋" w:eastAsia="仿宋_GB2312" w:cs="仿宋"/>
          <w:kern w:val="0"/>
          <w:sz w:val="32"/>
          <w:szCs w:val="32"/>
          <w:shd w:val="clear" w:color="auto" w:fill="FFFFFF"/>
          <w:lang w:bidi="ar"/>
        </w:rPr>
        <w:t>联系地址：广州市天河区珠江东路28号越秀金融大厦58楼</w:t>
      </w:r>
    </w:p>
    <w:p w14:paraId="36F6B196">
      <w:pPr>
        <w:spacing w:line="620" w:lineRule="exact"/>
        <w:jc w:val="right"/>
        <w:rPr>
          <w:rFonts w:ascii="仿宋_GB2312" w:hAnsi="仿宋" w:eastAsia="仿宋_GB2312" w:cs="仿宋"/>
          <w:sz w:val="32"/>
          <w:szCs w:val="32"/>
          <w:shd w:val="clear" w:color="auto" w:fill="FFFFFF"/>
        </w:rPr>
      </w:pPr>
    </w:p>
    <w:p w14:paraId="50F9F1D2">
      <w:pPr>
        <w:spacing w:line="620" w:lineRule="exact"/>
        <w:jc w:val="right"/>
        <w:rPr>
          <w:rFonts w:ascii="仿宋_GB2312" w:hAnsi="仿宋" w:eastAsia="仿宋_GB2312" w:cs="仿宋"/>
          <w:sz w:val="32"/>
          <w:szCs w:val="32"/>
          <w:shd w:val="clear" w:color="auto" w:fill="FFFFFF"/>
        </w:rPr>
      </w:pPr>
    </w:p>
    <w:p w14:paraId="2CF16A35">
      <w:pPr>
        <w:spacing w:line="620" w:lineRule="exact"/>
        <w:jc w:val="right"/>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广州资产管理有限公司</w:t>
      </w:r>
    </w:p>
    <w:p w14:paraId="40B0DA3A">
      <w:pPr>
        <w:jc w:val="right"/>
        <w:rPr>
          <w:rFonts w:ascii="仿宋" w:hAnsi="仿宋" w:eastAsia="仿宋" w:cs="仿宋"/>
          <w:sz w:val="28"/>
          <w:szCs w:val="28"/>
          <w:shd w:val="clear" w:color="auto" w:fill="FFFFFF"/>
        </w:rPr>
      </w:pPr>
      <w:r>
        <w:rPr>
          <w:rFonts w:hint="eastAsia" w:ascii="仿宋_GB2312" w:hAnsi="仿宋" w:eastAsia="仿宋_GB2312" w:cs="仿宋"/>
          <w:sz w:val="32"/>
          <w:szCs w:val="32"/>
          <w:shd w:val="clear" w:color="auto" w:fill="FFFFFF"/>
        </w:rPr>
        <w:t>202</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年</w:t>
      </w:r>
      <w:r>
        <w:rPr>
          <w:rFonts w:hint="eastAsia" w:ascii="仿宋_GB2312" w:hAnsi="仿宋" w:eastAsia="仿宋_GB2312" w:cs="仿宋"/>
          <w:sz w:val="32"/>
          <w:szCs w:val="32"/>
          <w:shd w:val="clear" w:color="auto" w:fill="FFFFFF"/>
          <w:lang w:val="en-US" w:eastAsia="zh-CN"/>
        </w:rPr>
        <w:t>6</w:t>
      </w:r>
      <w:r>
        <w:rPr>
          <w:rFonts w:hint="eastAsia" w:ascii="仿宋_GB2312" w:hAnsi="仿宋" w:eastAsia="仿宋_GB2312" w:cs="仿宋"/>
          <w:sz w:val="32"/>
          <w:szCs w:val="32"/>
          <w:shd w:val="clear" w:color="auto" w:fill="FFFFFF"/>
        </w:rPr>
        <w:t>月</w:t>
      </w:r>
      <w:r>
        <w:rPr>
          <w:rFonts w:hint="eastAsia" w:ascii="仿宋_GB2312" w:hAnsi="仿宋" w:eastAsia="仿宋_GB2312" w:cs="仿宋"/>
          <w:sz w:val="32"/>
          <w:szCs w:val="32"/>
          <w:shd w:val="clear" w:color="auto" w:fill="FFFFFF"/>
          <w:lang w:val="en-US" w:eastAsia="zh-CN"/>
        </w:rPr>
        <w:t>11</w:t>
      </w:r>
      <w:r>
        <w:rPr>
          <w:rFonts w:hint="eastAsia" w:ascii="仿宋_GB2312" w:hAnsi="仿宋" w:eastAsia="仿宋_GB2312" w:cs="仿宋"/>
          <w:sz w:val="32"/>
          <w:szCs w:val="32"/>
          <w:shd w:val="clear" w:color="auto" w:fill="FFFFFF"/>
        </w:rPr>
        <w:t>日</w:t>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abstractNum w:abstractNumId="1">
    <w:nsid w:val="1A747B06"/>
    <w:multiLevelType w:val="singleLevel"/>
    <w:tmpl w:val="1A747B0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C4B40"/>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B01759"/>
    <w:rsid w:val="00B46A61"/>
    <w:rsid w:val="00BA1CF4"/>
    <w:rsid w:val="00BB1C50"/>
    <w:rsid w:val="00BC2152"/>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76CDA"/>
    <w:rsid w:val="00E82DC0"/>
    <w:rsid w:val="00E84BE4"/>
    <w:rsid w:val="00E8592A"/>
    <w:rsid w:val="00E9163B"/>
    <w:rsid w:val="00EC3306"/>
    <w:rsid w:val="00EC725C"/>
    <w:rsid w:val="00EE58C6"/>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4150A5"/>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523507B"/>
    <w:rsid w:val="36727633"/>
    <w:rsid w:val="36B80D28"/>
    <w:rsid w:val="383E72EA"/>
    <w:rsid w:val="393A24E2"/>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2535A47"/>
    <w:rsid w:val="540D3D80"/>
    <w:rsid w:val="54C129F6"/>
    <w:rsid w:val="56364D99"/>
    <w:rsid w:val="57D02030"/>
    <w:rsid w:val="57E67137"/>
    <w:rsid w:val="595012B9"/>
    <w:rsid w:val="59A6778A"/>
    <w:rsid w:val="5A4C2C0D"/>
    <w:rsid w:val="5BF108E3"/>
    <w:rsid w:val="5CB367D8"/>
    <w:rsid w:val="5CE8405B"/>
    <w:rsid w:val="5CE853C2"/>
    <w:rsid w:val="5DC06C15"/>
    <w:rsid w:val="5FFF6E1A"/>
    <w:rsid w:val="60D847A8"/>
    <w:rsid w:val="62D9415E"/>
    <w:rsid w:val="62EF4FFB"/>
    <w:rsid w:val="6347210A"/>
    <w:rsid w:val="63905C09"/>
    <w:rsid w:val="63E46B9A"/>
    <w:rsid w:val="64687030"/>
    <w:rsid w:val="653467EB"/>
    <w:rsid w:val="68070EB1"/>
    <w:rsid w:val="6A0369AB"/>
    <w:rsid w:val="6A997170"/>
    <w:rsid w:val="6C1D3005"/>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修订2"/>
    <w:hidden/>
    <w:unhideWhenUsed/>
    <w:qFormat/>
    <w:uiPriority w:val="99"/>
    <w:rPr>
      <w:rFonts w:ascii="Calibri" w:hAnsi="Calibri" w:eastAsia="宋体" w:cs="Times New Roman"/>
      <w:kern w:val="2"/>
      <w:sz w:val="21"/>
      <w:szCs w:val="24"/>
      <w:lang w:val="en-US" w:eastAsia="zh-CN" w:bidi="ar-SA"/>
    </w:rPr>
  </w:style>
  <w:style w:type="paragraph" w:customStyle="1" w:styleId="20">
    <w:name w:val="修订3"/>
    <w:hidden/>
    <w:unhideWhenUsed/>
    <w:qFormat/>
    <w:uiPriority w:val="99"/>
    <w:rPr>
      <w:rFonts w:ascii="Calibri" w:hAnsi="Calibri" w:eastAsia="宋体" w:cs="Times New Roman"/>
      <w:kern w:val="2"/>
      <w:sz w:val="21"/>
      <w:szCs w:val="24"/>
      <w:lang w:val="en-US" w:eastAsia="zh-CN" w:bidi="ar-SA"/>
    </w:rPr>
  </w:style>
  <w:style w:type="paragraph" w:customStyle="1" w:styleId="21">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17</Pages>
  <Words>7780</Words>
  <Characters>7923</Characters>
  <Lines>1</Lines>
  <Paragraphs>1</Paragraphs>
  <TotalTime>8</TotalTime>
  <ScaleCrop>false</ScaleCrop>
  <LinksUpToDate>false</LinksUpToDate>
  <CharactersWithSpaces>7938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2025-10-11T07:59:00Z</dcterms:created>
  <dc:creator>Administrator</dc:creator>
  <cp:lastModifiedBy>王烜</cp:lastModifiedBy>
  <cp:lastPrinted>2024-09-23T01:04:00Z</cp:lastPrinted>
  <dcterms:modified xsi:type="dcterms:W3CDTF">2026-06-05T09:04:03Z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DD35C595C1714FC688DF0FC30903DE0E_13</vt:lpwstr>
  </property>
  <property fmtid="{D5CDD505-2E9C-101B-9397-08002B2CF9AE}" pid="4" name="KSOTemplateDocerSaveRecord">
    <vt:lpwstr>eyJoZGlkIjoiNTJkY2QwZDk0N2NjNDgyZWNiNjQ5YjQzNjg5MWYyNjMiLCJ1c2VySWQiOiIzODUwMDExMDIifQ==</vt:lpwstr>
  </property>
</Properties>
</file>