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37988">
      <w:pPr>
        <w:jc w:val="center"/>
        <w:rPr>
          <w:rFonts w:hint="eastAsia" w:ascii="方正小标宋简体" w:hAnsi="华文中宋" w:eastAsia="方正小标宋简体"/>
          <w:bCs/>
          <w:sz w:val="44"/>
          <w:szCs w:val="44"/>
        </w:rPr>
      </w:pPr>
      <w:r>
        <w:rPr>
          <w:rFonts w:hint="eastAsia" w:ascii="方正小标宋简体" w:hAnsi="华文中宋" w:eastAsia="方正小标宋简体"/>
          <w:bCs/>
          <w:sz w:val="44"/>
          <w:szCs w:val="44"/>
        </w:rPr>
        <w:t>标的物介绍</w:t>
      </w:r>
    </w:p>
    <w:p w14:paraId="4CDA034A">
      <w:pPr>
        <w:rPr>
          <w:rFonts w:hint="eastAsia" w:ascii="黑体" w:hAnsi="黑体" w:eastAsia="黑体"/>
          <w:b/>
          <w:bCs/>
          <w:sz w:val="32"/>
          <w:szCs w:val="32"/>
        </w:rPr>
      </w:pPr>
      <w:r>
        <w:rPr>
          <w:rFonts w:hint="eastAsia" w:ascii="黑体" w:hAnsi="黑体" w:eastAsia="黑体"/>
          <w:b/>
          <w:bCs/>
          <w:sz w:val="32"/>
          <w:szCs w:val="32"/>
        </w:rPr>
        <w:t>一、基本情况</w:t>
      </w:r>
    </w:p>
    <w:p w14:paraId="083BA3EE">
      <w:pPr>
        <w:keepNext w:val="0"/>
        <w:keepLines w:val="0"/>
        <w:widowControl w:val="0"/>
        <w:suppressLineNumbers w:val="0"/>
        <w:spacing w:before="0" w:beforeAutospacing="0" w:after="0" w:afterAutospacing="0"/>
        <w:ind w:left="0" w:right="0" w:firstLine="640" w:firstLineChars="200"/>
        <w:jc w:val="both"/>
        <w:rPr>
          <w:rFonts w:hint="eastAsia" w:ascii="仿宋_GB2312" w:hAnsi="仿宋" w:eastAsia="仿宋_GB2312"/>
          <w:sz w:val="32"/>
          <w:szCs w:val="32"/>
        </w:rPr>
      </w:pPr>
      <w:bookmarkStart w:id="0" w:name="_Hlk89712118"/>
      <w:r>
        <w:rPr>
          <w:rFonts w:hint="eastAsia" w:ascii="仿宋_GB2312" w:hAnsi="仿宋" w:eastAsia="仿宋_GB2312" w:cs="仿宋_GB2312"/>
          <w:kern w:val="0"/>
          <w:sz w:val="32"/>
          <w:szCs w:val="32"/>
          <w:u w:val="single"/>
          <w:shd w:val="clear" w:fill="FFFFFF"/>
        </w:rPr>
        <w:t>南海市松岗耐卡风扇厂等6户</w:t>
      </w:r>
      <w:r>
        <w:rPr>
          <w:rFonts w:hint="eastAsia" w:ascii="仿宋_GB2312" w:hAnsi="仿宋" w:eastAsia="仿宋_GB2312"/>
          <w:b/>
          <w:bCs/>
          <w:sz w:val="32"/>
          <w:szCs w:val="32"/>
          <w:u w:val="single"/>
        </w:rPr>
        <w:t>债权</w:t>
      </w:r>
      <w:r>
        <w:rPr>
          <w:rFonts w:hint="eastAsia" w:ascii="仿宋_GB2312" w:hAnsi="仿宋" w:eastAsia="仿宋_GB2312"/>
          <w:sz w:val="32"/>
          <w:szCs w:val="32"/>
          <w:u w:val="single"/>
        </w:rPr>
        <w:t>（下称“标的债权”），</w:t>
      </w:r>
      <w:r>
        <w:rPr>
          <w:rFonts w:hint="eastAsia" w:ascii="仿宋_GB2312" w:hAnsi="仿宋" w:eastAsia="仿宋_GB2312"/>
          <w:sz w:val="32"/>
          <w:szCs w:val="32"/>
        </w:rPr>
        <w:t>截至基准日</w:t>
      </w:r>
      <w:r>
        <w:rPr>
          <w:rFonts w:hint="eastAsia" w:ascii="仿宋_GB2312" w:hAnsi="仿宋" w:eastAsia="仿宋_GB2312"/>
          <w:sz w:val="32"/>
          <w:szCs w:val="32"/>
          <w:u w:val="single"/>
          <w:lang w:val="en-US" w:eastAsia="zh-CN"/>
        </w:rPr>
        <w:t>2026</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4</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lang w:val="en-US" w:eastAsia="zh-CN"/>
        </w:rPr>
        <w:t>30</w:t>
      </w:r>
      <w:r>
        <w:rPr>
          <w:rFonts w:hint="eastAsia" w:ascii="仿宋_GB2312" w:hAnsi="仿宋" w:eastAsia="仿宋_GB2312"/>
          <w:sz w:val="32"/>
          <w:szCs w:val="32"/>
        </w:rPr>
        <w:t>日</w:t>
      </w:r>
      <w:r>
        <w:rPr>
          <w:rFonts w:hint="eastAsia" w:ascii="仿宋_GB2312" w:hAnsi="仿宋" w:eastAsia="仿宋_GB2312"/>
          <w:sz w:val="32"/>
          <w:szCs w:val="32"/>
          <w:lang w:eastAsia="zh-CN"/>
        </w:rPr>
        <w:t>（</w:t>
      </w:r>
      <w:r>
        <w:rPr>
          <w:rFonts w:hint="eastAsia" w:ascii="仿宋_GB2312" w:hAnsi="Times New Roman" w:eastAsia="仿宋_GB2312" w:cs="仿宋_GB2312"/>
          <w:kern w:val="2"/>
          <w:sz w:val="32"/>
          <w:szCs w:val="32"/>
          <w:lang w:val="en-US" w:eastAsia="zh-CN" w:bidi="ar"/>
        </w:rPr>
        <w:t>利息暂计至</w:t>
      </w:r>
      <w:r>
        <w:rPr>
          <w:rFonts w:hint="default" w:ascii="Times New Roman" w:hAnsi="Times New Roman" w:eastAsia="仿宋_GB2312" w:cs="Times New Roman"/>
          <w:kern w:val="2"/>
          <w:sz w:val="32"/>
          <w:szCs w:val="32"/>
          <w:lang w:val="en-US" w:eastAsia="zh-CN" w:bidi="ar"/>
        </w:rPr>
        <w:t>2020</w:t>
      </w:r>
      <w:r>
        <w:rPr>
          <w:rFonts w:hint="eastAsia" w:ascii="仿宋_GB2312" w:hAnsi="Times New Roman" w:eastAsia="仿宋_GB2312" w:cs="仿宋_GB2312"/>
          <w:kern w:val="2"/>
          <w:sz w:val="32"/>
          <w:szCs w:val="32"/>
          <w:lang w:val="en-US" w:eastAsia="zh-CN" w:bidi="ar"/>
        </w:rPr>
        <w:t>年</w:t>
      </w:r>
      <w:r>
        <w:rPr>
          <w:rFonts w:hint="default" w:ascii="Times New Roman" w:hAnsi="Times New Roman" w:eastAsia="仿宋_GB2312" w:cs="Times New Roman"/>
          <w:kern w:val="2"/>
          <w:sz w:val="32"/>
          <w:szCs w:val="32"/>
          <w:lang w:val="en-US" w:eastAsia="zh-CN" w:bidi="ar"/>
        </w:rPr>
        <w:t>12</w:t>
      </w:r>
      <w:r>
        <w:rPr>
          <w:rFonts w:hint="eastAsia" w:ascii="仿宋_GB2312" w:hAnsi="Times New Roman" w:eastAsia="仿宋_GB2312" w:cs="仿宋_GB2312"/>
          <w:kern w:val="2"/>
          <w:sz w:val="32"/>
          <w:szCs w:val="32"/>
          <w:lang w:val="en-US" w:eastAsia="zh-CN" w:bidi="ar"/>
        </w:rPr>
        <w:t>月</w:t>
      </w:r>
      <w:r>
        <w:rPr>
          <w:rFonts w:hint="default" w:ascii="Times New Roman" w:hAnsi="Times New Roman" w:eastAsia="仿宋_GB2312" w:cs="Times New Roman"/>
          <w:kern w:val="2"/>
          <w:sz w:val="32"/>
          <w:szCs w:val="32"/>
          <w:lang w:val="en-US" w:eastAsia="zh-CN" w:bidi="ar"/>
        </w:rPr>
        <w:t>31</w:t>
      </w:r>
      <w:r>
        <w:rPr>
          <w:rFonts w:hint="eastAsia" w:ascii="仿宋_GB2312" w:hAnsi="Times New Roman" w:eastAsia="仿宋_GB2312" w:cs="仿宋_GB2312"/>
          <w:kern w:val="2"/>
          <w:sz w:val="32"/>
          <w:szCs w:val="32"/>
          <w:lang w:val="en-US" w:eastAsia="zh-CN" w:bidi="ar"/>
        </w:rPr>
        <w:t>日，具体依据生效裁判文书计算为准</w:t>
      </w:r>
      <w:r>
        <w:rPr>
          <w:rFonts w:hint="eastAsia" w:ascii="仿宋_GB2312" w:hAnsi="仿宋" w:eastAsia="仿宋_GB2312"/>
          <w:sz w:val="32"/>
          <w:szCs w:val="32"/>
          <w:lang w:eastAsia="zh-CN"/>
        </w:rPr>
        <w:t>）</w:t>
      </w:r>
      <w:r>
        <w:rPr>
          <w:rFonts w:hint="eastAsia" w:ascii="仿宋_GB2312" w:hAnsi="Times New Roman" w:eastAsia="仿宋_GB2312" w:cs="仿宋_GB2312"/>
          <w:kern w:val="2"/>
          <w:sz w:val="32"/>
          <w:szCs w:val="32"/>
          <w:lang w:val="en-US" w:eastAsia="zh-CN" w:bidi="ar"/>
        </w:rPr>
        <w:t>，</w:t>
      </w:r>
      <w:r>
        <w:rPr>
          <w:rFonts w:hint="eastAsia" w:ascii="仿宋_GB2312" w:hAnsi="仿宋" w:eastAsia="仿宋_GB2312"/>
          <w:sz w:val="32"/>
          <w:szCs w:val="32"/>
        </w:rPr>
        <w:t>标的债权本金合计</w:t>
      </w:r>
      <w:r>
        <w:rPr>
          <w:rFonts w:hint="eastAsia" w:ascii="仿宋_GB2312" w:hAnsi="仿宋" w:eastAsia="仿宋_GB2312"/>
          <w:sz w:val="32"/>
          <w:szCs w:val="32"/>
          <w:u w:val="single"/>
        </w:rPr>
        <w:t xml:space="preserve"> </w:t>
      </w:r>
      <w:r>
        <w:rPr>
          <w:rFonts w:hint="eastAsia" w:ascii="仿宋_GB2312" w:hAnsi="仿宋" w:eastAsia="仿宋_GB2312"/>
          <w:sz w:val="32"/>
          <w:szCs w:val="32"/>
          <w:u w:val="single"/>
          <w:lang w:val="en-US" w:eastAsia="zh-CN"/>
        </w:rPr>
        <w:t>54,877.26</w:t>
      </w:r>
      <w:r>
        <w:rPr>
          <w:rFonts w:hint="eastAsia" w:ascii="仿宋_GB2312" w:hAnsi="仿宋" w:eastAsia="仿宋_GB2312"/>
          <w:sz w:val="32"/>
          <w:szCs w:val="32"/>
        </w:rPr>
        <w:t>万元。</w:t>
      </w:r>
      <w:bookmarkEnd w:id="0"/>
      <w:r>
        <w:rPr>
          <w:rFonts w:hint="eastAsia" w:ascii="仿宋_GB2312" w:hAnsi="仿宋" w:eastAsia="仿宋_GB2312"/>
          <w:sz w:val="32"/>
          <w:szCs w:val="32"/>
        </w:rPr>
        <w:t>具体情况如下：</w:t>
      </w:r>
    </w:p>
    <w:p w14:paraId="6344DB2B">
      <w:pPr>
        <w:spacing w:line="360" w:lineRule="auto"/>
        <w:jc w:val="right"/>
        <w:rPr>
          <w:rFonts w:hint="eastAsia" w:ascii="仿宋_GB2312" w:hAnsi="仿宋" w:eastAsia="仿宋_GB2312"/>
          <w:sz w:val="32"/>
          <w:szCs w:val="32"/>
        </w:rPr>
      </w:pPr>
      <w:r>
        <w:rPr>
          <w:rFonts w:hint="eastAsia" w:ascii="仿宋_GB2312" w:hAnsi="仿宋" w:eastAsia="仿宋_GB2312"/>
          <w:sz w:val="32"/>
          <w:szCs w:val="32"/>
        </w:rPr>
        <w:t>单位：人民币/万元</w:t>
      </w:r>
    </w:p>
    <w:tbl>
      <w:tblPr>
        <w:tblStyle w:val="12"/>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2436"/>
        <w:gridCol w:w="1161"/>
        <w:gridCol w:w="1161"/>
        <w:gridCol w:w="1299"/>
        <w:gridCol w:w="1099"/>
        <w:gridCol w:w="1296"/>
        <w:gridCol w:w="1279"/>
      </w:tblGrid>
      <w:tr w14:paraId="6B2CD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tblHeader/>
          <w:jc w:val="center"/>
        </w:trPr>
        <w:tc>
          <w:tcPr>
            <w:tcW w:w="2436" w:type="dxa"/>
            <w:shd w:val="clear" w:color="auto" w:fill="FFFFFF"/>
            <w:vAlign w:val="center"/>
          </w:tcPr>
          <w:p w14:paraId="43BB6CDC">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借款人名称</w:t>
            </w:r>
          </w:p>
        </w:tc>
        <w:tc>
          <w:tcPr>
            <w:tcW w:w="0" w:type="auto"/>
            <w:tcBorders>
              <w:bottom w:val="single" w:color="auto" w:sz="4" w:space="0"/>
            </w:tcBorders>
            <w:shd w:val="clear" w:color="auto" w:fill="FFFFFF"/>
            <w:vAlign w:val="center"/>
          </w:tcPr>
          <w:p w14:paraId="084C1A21">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本金</w:t>
            </w:r>
          </w:p>
        </w:tc>
        <w:tc>
          <w:tcPr>
            <w:tcW w:w="0" w:type="auto"/>
            <w:tcBorders>
              <w:bottom w:val="single" w:color="auto" w:sz="4" w:space="0"/>
            </w:tcBorders>
            <w:shd w:val="clear" w:color="auto" w:fill="FFFFFF"/>
            <w:vAlign w:val="center"/>
          </w:tcPr>
          <w:p w14:paraId="6A930E2C">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利息</w:t>
            </w:r>
          </w:p>
        </w:tc>
        <w:tc>
          <w:tcPr>
            <w:tcW w:w="1299" w:type="dxa"/>
            <w:tcBorders>
              <w:bottom w:val="single" w:color="auto" w:sz="4" w:space="0"/>
            </w:tcBorders>
            <w:shd w:val="clear" w:color="auto" w:fill="FFFFFF"/>
            <w:vAlign w:val="center"/>
          </w:tcPr>
          <w:p w14:paraId="065289DE">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债权金额</w:t>
            </w:r>
          </w:p>
        </w:tc>
        <w:tc>
          <w:tcPr>
            <w:tcW w:w="0" w:type="auto"/>
            <w:shd w:val="clear" w:color="auto" w:fill="FFFFFF"/>
            <w:vAlign w:val="center"/>
          </w:tcPr>
          <w:p w14:paraId="277FCFC8">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抵质押物情况</w:t>
            </w:r>
          </w:p>
        </w:tc>
        <w:tc>
          <w:tcPr>
            <w:tcW w:w="1296" w:type="dxa"/>
            <w:shd w:val="clear" w:color="auto" w:fill="FFFFFF"/>
            <w:vAlign w:val="center"/>
          </w:tcPr>
          <w:p w14:paraId="6D530618">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保证人</w:t>
            </w:r>
          </w:p>
        </w:tc>
        <w:tc>
          <w:tcPr>
            <w:tcW w:w="1278" w:type="dxa"/>
            <w:shd w:val="clear" w:color="auto" w:fill="FFFFFF"/>
            <w:vAlign w:val="center"/>
          </w:tcPr>
          <w:p w14:paraId="7E06EFDC">
            <w:pPr>
              <w:snapToGrid w:val="0"/>
              <w:ind w:left="0" w:leftChars="0" w:right="0" w:rightChars="0" w:firstLine="0" w:firstLineChars="0"/>
              <w:jc w:val="center"/>
              <w:rPr>
                <w:rFonts w:hint="eastAsia" w:ascii="仿宋_GB2312" w:hAnsi="仿宋" w:eastAsia="仿宋_GB2312" w:cs="Times New Roman"/>
                <w:b/>
                <w:sz w:val="24"/>
                <w:szCs w:val="24"/>
              </w:rPr>
            </w:pPr>
            <w:r>
              <w:rPr>
                <w:rFonts w:hint="eastAsia" w:ascii="仿宋_GB2312" w:hAnsi="仿宋" w:eastAsia="仿宋_GB2312" w:cs="Times New Roman"/>
                <w:b/>
                <w:sz w:val="24"/>
                <w:szCs w:val="24"/>
              </w:rPr>
              <w:t>诉讼情况</w:t>
            </w:r>
          </w:p>
        </w:tc>
      </w:tr>
      <w:tr w14:paraId="6CEE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36" w:type="dxa"/>
            <w:shd w:val="clear" w:color="auto" w:fill="FFFFFF"/>
            <w:vAlign w:val="center"/>
          </w:tcPr>
          <w:p w14:paraId="31457344">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_GB2312" w:eastAsia="仿宋_GB2312" w:cs="仿宋_GB2312"/>
                <w:kern w:val="0"/>
                <w:sz w:val="21"/>
                <w:szCs w:val="21"/>
              </w:rPr>
              <w:t>南海市松岗耐卡风扇厂</w:t>
            </w:r>
          </w:p>
        </w:tc>
        <w:tc>
          <w:tcPr>
            <w:tcW w:w="0" w:type="auto"/>
            <w:tcBorders>
              <w:top w:val="single" w:color="auto" w:sz="4" w:space="0"/>
              <w:left w:val="nil"/>
              <w:bottom w:val="single" w:color="auto" w:sz="4" w:space="0"/>
              <w:right w:val="single" w:color="auto" w:sz="4" w:space="0"/>
            </w:tcBorders>
            <w:shd w:val="clear" w:color="auto" w:fill="auto"/>
            <w:vAlign w:val="center"/>
          </w:tcPr>
          <w:p w14:paraId="5063C70D">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等线" w:eastAsia="仿宋_GB2312"/>
                <w:color w:val="000000"/>
                <w:sz w:val="21"/>
                <w:szCs w:val="20"/>
              </w:rPr>
              <w:t>1,421.70</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1ED82547">
            <w:pPr>
              <w:snapToGrid w:val="0"/>
              <w:ind w:left="0" w:leftChars="0" w:right="0" w:rightChars="0" w:firstLine="0" w:firstLineChars="0"/>
              <w:jc w:val="center"/>
              <w:rPr>
                <w:rFonts w:hint="eastAsia" w:ascii="仿宋_GB2312" w:hAnsi="仿宋" w:eastAsia="仿宋_GB2312"/>
                <w:sz w:val="21"/>
                <w:szCs w:val="24"/>
              </w:rPr>
            </w:pPr>
            <w:r>
              <w:rPr>
                <w:rFonts w:hint="eastAsia" w:ascii="仿宋_GB2312" w:hAnsi="等线" w:eastAsia="仿宋_GB2312"/>
                <w:color w:val="000000"/>
                <w:sz w:val="21"/>
                <w:szCs w:val="20"/>
              </w:rPr>
              <w:t>2,277.91</w:t>
            </w:r>
          </w:p>
        </w:tc>
        <w:tc>
          <w:tcPr>
            <w:tcW w:w="1299" w:type="dxa"/>
            <w:tcBorders>
              <w:top w:val="single" w:color="auto" w:sz="4" w:space="0"/>
              <w:left w:val="single" w:color="auto" w:sz="4" w:space="0"/>
              <w:bottom w:val="single" w:color="auto" w:sz="4" w:space="0"/>
              <w:right w:val="nil"/>
            </w:tcBorders>
            <w:shd w:val="clear" w:color="auto" w:fill="auto"/>
            <w:vAlign w:val="center"/>
          </w:tcPr>
          <w:p w14:paraId="651AC951">
            <w:pPr>
              <w:keepNext w:val="0"/>
              <w:keepLines w:val="0"/>
              <w:widowControl/>
              <w:suppressLineNumbers w:val="0"/>
              <w:snapToGrid w:val="0"/>
              <w:ind w:left="0" w:leftChars="0" w:right="0" w:rightChars="0" w:firstLine="0" w:firstLineChars="0"/>
              <w:jc w:val="center"/>
              <w:textAlignment w:val="center"/>
              <w:rPr>
                <w:rFonts w:hint="eastAsia" w:ascii="仿宋_GB2312" w:hAnsi="仿宋" w:eastAsia="仿宋_GB2312"/>
                <w:sz w:val="21"/>
                <w:szCs w:val="24"/>
              </w:rPr>
            </w:pPr>
            <w:r>
              <w:rPr>
                <w:rFonts w:hint="eastAsia" w:ascii="仿宋_GB2312" w:hAnsi="宋体" w:eastAsia="仿宋_GB2312" w:cs="宋体"/>
                <w:i w:val="0"/>
                <w:iCs w:val="0"/>
                <w:color w:val="000000"/>
                <w:kern w:val="0"/>
                <w:sz w:val="21"/>
                <w:szCs w:val="22"/>
                <w:u w:val="none"/>
                <w:lang w:val="en-US" w:eastAsia="zh-CN" w:bidi="ar"/>
              </w:rPr>
              <w:t>3,699.61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BB7B193">
            <w:pPr>
              <w:snapToGrid w:val="0"/>
              <w:ind w:left="0" w:leftChars="0" w:right="0" w:rightChars="0" w:firstLine="0" w:firstLineChars="0"/>
              <w:jc w:val="center"/>
              <w:rPr>
                <w:rFonts w:hint="eastAsia" w:ascii="仿宋_GB2312" w:hAnsi="仿宋" w:eastAsia="仿宋_GB2312" w:cs="Times New Roman"/>
                <w:sz w:val="21"/>
                <w:szCs w:val="24"/>
                <w:lang w:val="en-US" w:eastAsia="zh-CN"/>
              </w:rPr>
            </w:pPr>
            <w:r>
              <w:rPr>
                <w:rFonts w:hint="eastAsia" w:ascii="仿宋_GB2312" w:hAnsi="仿宋" w:eastAsia="仿宋_GB2312" w:cs="Times New Roman"/>
                <w:sz w:val="21"/>
                <w:szCs w:val="24"/>
                <w:lang w:val="en-US" w:eastAsia="zh-CN"/>
              </w:rPr>
              <w:t>无</w:t>
            </w:r>
          </w:p>
        </w:tc>
        <w:tc>
          <w:tcPr>
            <w:tcW w:w="1296" w:type="dxa"/>
            <w:tcBorders>
              <w:top w:val="single" w:color="auto" w:sz="4" w:space="0"/>
              <w:left w:val="nil"/>
              <w:bottom w:val="single" w:color="auto" w:sz="4" w:space="0"/>
              <w:right w:val="single" w:color="auto" w:sz="4" w:space="0"/>
            </w:tcBorders>
            <w:shd w:val="clear" w:color="auto" w:fill="auto"/>
            <w:vAlign w:val="center"/>
          </w:tcPr>
          <w:p w14:paraId="11242926">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无</w:t>
            </w:r>
          </w:p>
        </w:tc>
        <w:tc>
          <w:tcPr>
            <w:tcW w:w="1278" w:type="dxa"/>
            <w:tcBorders>
              <w:top w:val="single" w:color="auto" w:sz="4" w:space="0"/>
              <w:left w:val="nil"/>
              <w:bottom w:val="single" w:color="auto" w:sz="4" w:space="0"/>
              <w:right w:val="single" w:color="auto" w:sz="4" w:space="0"/>
            </w:tcBorders>
            <w:shd w:val="clear" w:color="auto" w:fill="auto"/>
            <w:vAlign w:val="center"/>
          </w:tcPr>
          <w:p w14:paraId="334B5AFE">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终本执行</w:t>
            </w:r>
          </w:p>
        </w:tc>
      </w:tr>
      <w:tr w14:paraId="2869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0" w:hRule="atLeast"/>
          <w:jc w:val="center"/>
        </w:trPr>
        <w:tc>
          <w:tcPr>
            <w:tcW w:w="2436" w:type="dxa"/>
            <w:shd w:val="clear" w:color="auto" w:fill="FFFFFF"/>
            <w:vAlign w:val="center"/>
          </w:tcPr>
          <w:p w14:paraId="3AC70855">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_GB2312" w:eastAsia="仿宋_GB2312" w:cs="仿宋_GB2312"/>
                <w:kern w:val="0"/>
                <w:sz w:val="21"/>
                <w:szCs w:val="21"/>
              </w:rPr>
              <w:t>南海市沙头镇恒高化纤塑料制品有限公司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45FE408B">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等线" w:eastAsia="仿宋_GB2312"/>
                <w:color w:val="000000"/>
                <w:sz w:val="21"/>
                <w:szCs w:val="20"/>
              </w:rPr>
              <w:t>165.34</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21F8876">
            <w:pPr>
              <w:snapToGrid w:val="0"/>
              <w:ind w:left="0" w:leftChars="0" w:right="0" w:rightChars="0" w:firstLine="0" w:firstLineChars="0"/>
              <w:jc w:val="center"/>
              <w:rPr>
                <w:rFonts w:hint="eastAsia" w:ascii="仿宋_GB2312" w:hAnsi="仿宋" w:eastAsia="仿宋_GB2312"/>
                <w:sz w:val="21"/>
                <w:szCs w:val="24"/>
              </w:rPr>
            </w:pPr>
            <w:r>
              <w:rPr>
                <w:rFonts w:hint="eastAsia" w:ascii="仿宋_GB2312" w:hAnsi="等线" w:eastAsia="仿宋_GB2312"/>
                <w:color w:val="000000"/>
                <w:sz w:val="21"/>
                <w:szCs w:val="20"/>
              </w:rPr>
              <w:t>333.63</w:t>
            </w:r>
          </w:p>
        </w:tc>
        <w:tc>
          <w:tcPr>
            <w:tcW w:w="1299" w:type="dxa"/>
            <w:tcBorders>
              <w:top w:val="single" w:color="auto" w:sz="4" w:space="0"/>
              <w:left w:val="single" w:color="auto" w:sz="4" w:space="0"/>
              <w:bottom w:val="single" w:color="auto" w:sz="4" w:space="0"/>
              <w:right w:val="nil"/>
            </w:tcBorders>
            <w:shd w:val="clear" w:color="auto" w:fill="auto"/>
            <w:vAlign w:val="center"/>
          </w:tcPr>
          <w:p w14:paraId="3EEFD236">
            <w:pPr>
              <w:keepNext w:val="0"/>
              <w:keepLines w:val="0"/>
              <w:widowControl/>
              <w:suppressLineNumbers w:val="0"/>
              <w:snapToGrid w:val="0"/>
              <w:ind w:left="0" w:leftChars="0" w:right="0" w:rightChars="0" w:firstLine="0" w:firstLineChars="0"/>
              <w:jc w:val="center"/>
              <w:textAlignment w:val="center"/>
              <w:rPr>
                <w:rFonts w:hint="eastAsia" w:ascii="仿宋_GB2312" w:hAnsi="仿宋" w:eastAsia="仿宋_GB2312"/>
                <w:sz w:val="21"/>
                <w:szCs w:val="24"/>
              </w:rPr>
            </w:pPr>
            <w:r>
              <w:rPr>
                <w:rFonts w:hint="eastAsia" w:ascii="仿宋_GB2312" w:hAnsi="宋体" w:eastAsia="仿宋_GB2312" w:cs="宋体"/>
                <w:i w:val="0"/>
                <w:iCs w:val="0"/>
                <w:color w:val="000000"/>
                <w:kern w:val="0"/>
                <w:sz w:val="21"/>
                <w:szCs w:val="22"/>
                <w:u w:val="none"/>
                <w:lang w:val="en-US" w:eastAsia="zh-CN" w:bidi="ar"/>
              </w:rPr>
              <w:t>498.97</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8E6F1A6">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 w:eastAsia="仿宋_GB2312" w:cs="Times New Roman"/>
                <w:sz w:val="21"/>
                <w:szCs w:val="24"/>
                <w:lang w:val="en-US" w:eastAsia="zh-CN"/>
              </w:rPr>
              <w:t>无</w:t>
            </w:r>
          </w:p>
        </w:tc>
        <w:tc>
          <w:tcPr>
            <w:tcW w:w="1296" w:type="dxa"/>
            <w:tcBorders>
              <w:top w:val="single" w:color="auto" w:sz="4" w:space="0"/>
              <w:left w:val="nil"/>
              <w:bottom w:val="single" w:color="auto" w:sz="4" w:space="0"/>
              <w:right w:val="single" w:color="auto" w:sz="4" w:space="0"/>
            </w:tcBorders>
            <w:shd w:val="clear" w:color="auto" w:fill="auto"/>
            <w:vAlign w:val="center"/>
          </w:tcPr>
          <w:p w14:paraId="35D151A1">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无</w:t>
            </w:r>
          </w:p>
        </w:tc>
        <w:tc>
          <w:tcPr>
            <w:tcW w:w="1278" w:type="dxa"/>
            <w:tcBorders>
              <w:top w:val="single" w:color="auto" w:sz="4" w:space="0"/>
              <w:left w:val="nil"/>
              <w:bottom w:val="single" w:color="auto" w:sz="4" w:space="0"/>
              <w:right w:val="single" w:color="auto" w:sz="4" w:space="0"/>
            </w:tcBorders>
            <w:shd w:val="clear" w:color="auto" w:fill="auto"/>
            <w:vAlign w:val="center"/>
          </w:tcPr>
          <w:p w14:paraId="1F56DDAD">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终本执行</w:t>
            </w:r>
          </w:p>
        </w:tc>
      </w:tr>
      <w:tr w14:paraId="3F33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6" w:type="dxa"/>
            <w:shd w:val="clear" w:color="auto" w:fill="FFFFFF"/>
            <w:vAlign w:val="center"/>
          </w:tcPr>
          <w:p w14:paraId="3023387C">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_GB2312" w:eastAsia="仿宋_GB2312" w:cs="仿宋_GB2312"/>
                <w:kern w:val="0"/>
                <w:sz w:val="21"/>
                <w:szCs w:val="21"/>
              </w:rPr>
              <w:t>佛山宏昌织造制衣厂有限公司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08512060">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等线" w:eastAsia="仿宋_GB2312"/>
                <w:color w:val="000000"/>
                <w:sz w:val="21"/>
                <w:szCs w:val="20"/>
              </w:rPr>
              <w:t>659.81</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4E458949">
            <w:pPr>
              <w:snapToGrid w:val="0"/>
              <w:ind w:left="0" w:leftChars="0" w:right="0" w:rightChars="0" w:firstLine="0" w:firstLineChars="0"/>
              <w:jc w:val="center"/>
              <w:rPr>
                <w:rFonts w:hint="eastAsia" w:ascii="仿宋_GB2312" w:hAnsi="仿宋" w:eastAsia="仿宋_GB2312"/>
                <w:sz w:val="21"/>
                <w:szCs w:val="24"/>
              </w:rPr>
            </w:pPr>
            <w:r>
              <w:rPr>
                <w:rFonts w:hint="eastAsia" w:ascii="仿宋_GB2312" w:hAnsi="等线" w:eastAsia="仿宋_GB2312"/>
                <w:color w:val="000000"/>
                <w:sz w:val="21"/>
                <w:szCs w:val="20"/>
              </w:rPr>
              <w:t>1,490.27</w:t>
            </w:r>
          </w:p>
        </w:tc>
        <w:tc>
          <w:tcPr>
            <w:tcW w:w="1299" w:type="dxa"/>
            <w:tcBorders>
              <w:top w:val="single" w:color="auto" w:sz="4" w:space="0"/>
              <w:left w:val="single" w:color="auto" w:sz="4" w:space="0"/>
              <w:bottom w:val="single" w:color="auto" w:sz="4" w:space="0"/>
              <w:right w:val="nil"/>
            </w:tcBorders>
            <w:shd w:val="clear" w:color="auto" w:fill="auto"/>
            <w:vAlign w:val="center"/>
          </w:tcPr>
          <w:p w14:paraId="7B926BCE">
            <w:pPr>
              <w:keepNext w:val="0"/>
              <w:keepLines w:val="0"/>
              <w:widowControl/>
              <w:suppressLineNumbers w:val="0"/>
              <w:snapToGrid w:val="0"/>
              <w:ind w:left="0" w:leftChars="0" w:right="0" w:rightChars="0" w:firstLine="0" w:firstLineChars="0"/>
              <w:jc w:val="center"/>
              <w:textAlignment w:val="center"/>
              <w:rPr>
                <w:rFonts w:hint="eastAsia" w:ascii="仿宋_GB2312" w:hAnsi="仿宋" w:eastAsia="仿宋_GB2312"/>
                <w:sz w:val="21"/>
                <w:szCs w:val="24"/>
              </w:rPr>
            </w:pPr>
            <w:r>
              <w:rPr>
                <w:rFonts w:hint="eastAsia" w:ascii="仿宋_GB2312" w:hAnsi="宋体" w:eastAsia="仿宋_GB2312" w:cs="宋体"/>
                <w:i w:val="0"/>
                <w:iCs w:val="0"/>
                <w:color w:val="000000"/>
                <w:kern w:val="0"/>
                <w:sz w:val="21"/>
                <w:szCs w:val="22"/>
                <w:u w:val="none"/>
                <w:lang w:val="en-US" w:eastAsia="zh-CN" w:bidi="ar"/>
              </w:rPr>
              <w:t>2,150.08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32A16151">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 w:eastAsia="仿宋_GB2312" w:cs="Times New Roman"/>
                <w:sz w:val="21"/>
                <w:szCs w:val="24"/>
                <w:lang w:val="en-US" w:eastAsia="zh-CN"/>
              </w:rPr>
              <w:t>无</w:t>
            </w:r>
          </w:p>
        </w:tc>
        <w:tc>
          <w:tcPr>
            <w:tcW w:w="1296" w:type="dxa"/>
            <w:tcBorders>
              <w:top w:val="single" w:color="auto" w:sz="4" w:space="0"/>
              <w:left w:val="nil"/>
              <w:bottom w:val="single" w:color="auto" w:sz="4" w:space="0"/>
              <w:right w:val="single" w:color="auto" w:sz="4" w:space="0"/>
            </w:tcBorders>
            <w:shd w:val="clear" w:color="auto" w:fill="auto"/>
            <w:vAlign w:val="center"/>
          </w:tcPr>
          <w:p w14:paraId="1D384219">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无</w:t>
            </w:r>
          </w:p>
        </w:tc>
        <w:tc>
          <w:tcPr>
            <w:tcW w:w="1278" w:type="dxa"/>
            <w:tcBorders>
              <w:top w:val="single" w:color="auto" w:sz="4" w:space="0"/>
              <w:left w:val="nil"/>
              <w:bottom w:val="single" w:color="auto" w:sz="4" w:space="0"/>
              <w:right w:val="single" w:color="auto" w:sz="4" w:space="0"/>
            </w:tcBorders>
            <w:shd w:val="clear" w:color="auto" w:fill="auto"/>
            <w:vAlign w:val="center"/>
          </w:tcPr>
          <w:p w14:paraId="42B80EF9">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破产</w:t>
            </w:r>
          </w:p>
        </w:tc>
      </w:tr>
      <w:tr w14:paraId="5FE09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6" w:type="dxa"/>
            <w:shd w:val="clear" w:color="auto" w:fill="FFFFFF"/>
            <w:vAlign w:val="center"/>
          </w:tcPr>
          <w:p w14:paraId="6CBFFA10">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_GB2312" w:eastAsia="仿宋_GB2312" w:cs="仿宋_GB2312"/>
                <w:kern w:val="0"/>
                <w:sz w:val="21"/>
                <w:szCs w:val="21"/>
              </w:rPr>
              <w:t>佛山市南海新骏包装材料有限公司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246A93F3">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等线" w:eastAsia="仿宋_GB2312"/>
                <w:color w:val="000000"/>
                <w:sz w:val="21"/>
                <w:szCs w:val="20"/>
              </w:rPr>
              <w:t>238.78</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752B8A8C">
            <w:pPr>
              <w:snapToGrid w:val="0"/>
              <w:ind w:left="0" w:leftChars="0" w:right="0" w:rightChars="0" w:firstLine="0" w:firstLineChars="0"/>
              <w:jc w:val="center"/>
              <w:rPr>
                <w:rFonts w:hint="eastAsia" w:ascii="仿宋_GB2312" w:hAnsi="仿宋" w:eastAsia="仿宋_GB2312"/>
                <w:sz w:val="21"/>
                <w:szCs w:val="24"/>
              </w:rPr>
            </w:pPr>
            <w:r>
              <w:rPr>
                <w:rFonts w:hint="eastAsia" w:ascii="仿宋_GB2312" w:hAnsi="等线" w:eastAsia="仿宋_GB2312"/>
                <w:color w:val="000000"/>
                <w:sz w:val="21"/>
                <w:szCs w:val="20"/>
              </w:rPr>
              <w:t>688.52</w:t>
            </w:r>
          </w:p>
        </w:tc>
        <w:tc>
          <w:tcPr>
            <w:tcW w:w="1299" w:type="dxa"/>
            <w:tcBorders>
              <w:top w:val="single" w:color="auto" w:sz="4" w:space="0"/>
              <w:left w:val="single" w:color="auto" w:sz="4" w:space="0"/>
              <w:bottom w:val="single" w:color="auto" w:sz="4" w:space="0"/>
              <w:right w:val="nil"/>
            </w:tcBorders>
            <w:shd w:val="clear" w:color="auto" w:fill="auto"/>
            <w:vAlign w:val="center"/>
          </w:tcPr>
          <w:p w14:paraId="1709B45D">
            <w:pPr>
              <w:keepNext w:val="0"/>
              <w:keepLines w:val="0"/>
              <w:widowControl/>
              <w:suppressLineNumbers w:val="0"/>
              <w:snapToGrid w:val="0"/>
              <w:ind w:left="0" w:leftChars="0" w:right="0" w:rightChars="0" w:firstLine="0" w:firstLineChars="0"/>
              <w:jc w:val="center"/>
              <w:textAlignment w:val="center"/>
              <w:rPr>
                <w:rFonts w:hint="eastAsia" w:ascii="仿宋_GB2312" w:hAnsi="仿宋" w:eastAsia="仿宋_GB2312"/>
                <w:sz w:val="21"/>
                <w:szCs w:val="24"/>
              </w:rPr>
            </w:pPr>
            <w:r>
              <w:rPr>
                <w:rFonts w:hint="eastAsia" w:ascii="仿宋_GB2312" w:hAnsi="宋体" w:eastAsia="仿宋_GB2312" w:cs="宋体"/>
                <w:i w:val="0"/>
                <w:iCs w:val="0"/>
                <w:color w:val="000000"/>
                <w:kern w:val="0"/>
                <w:sz w:val="21"/>
                <w:szCs w:val="22"/>
                <w:u w:val="none"/>
                <w:lang w:val="en-US" w:eastAsia="zh-CN" w:bidi="ar"/>
              </w:rPr>
              <w:t>927.3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D8E4D0E">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 w:eastAsia="仿宋_GB2312" w:cs="Times New Roman"/>
                <w:sz w:val="21"/>
                <w:szCs w:val="24"/>
                <w:lang w:val="en-US" w:eastAsia="zh-CN"/>
              </w:rPr>
              <w:t>无</w:t>
            </w:r>
          </w:p>
        </w:tc>
        <w:tc>
          <w:tcPr>
            <w:tcW w:w="1296" w:type="dxa"/>
            <w:tcBorders>
              <w:top w:val="single" w:color="auto" w:sz="4" w:space="0"/>
              <w:left w:val="nil"/>
              <w:bottom w:val="single" w:color="auto" w:sz="4" w:space="0"/>
              <w:right w:val="single" w:color="auto" w:sz="4" w:space="0"/>
            </w:tcBorders>
            <w:shd w:val="clear" w:color="auto" w:fill="auto"/>
            <w:vAlign w:val="center"/>
          </w:tcPr>
          <w:p w14:paraId="57059B70">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无</w:t>
            </w:r>
          </w:p>
        </w:tc>
        <w:tc>
          <w:tcPr>
            <w:tcW w:w="1278" w:type="dxa"/>
            <w:tcBorders>
              <w:top w:val="single" w:color="auto" w:sz="4" w:space="0"/>
              <w:left w:val="nil"/>
              <w:bottom w:val="single" w:color="auto" w:sz="4" w:space="0"/>
              <w:right w:val="single" w:color="auto" w:sz="4" w:space="0"/>
            </w:tcBorders>
            <w:shd w:val="clear" w:color="auto" w:fill="auto"/>
            <w:vAlign w:val="center"/>
          </w:tcPr>
          <w:p w14:paraId="7D2974C3">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终本执行</w:t>
            </w:r>
          </w:p>
        </w:tc>
      </w:tr>
      <w:tr w14:paraId="4E52C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6" w:type="dxa"/>
            <w:shd w:val="clear" w:color="auto" w:fill="FFFFFF"/>
            <w:vAlign w:val="center"/>
          </w:tcPr>
          <w:p w14:paraId="41AF67A3">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_GB2312" w:eastAsia="仿宋_GB2312" w:cs="仿宋_GB2312"/>
                <w:kern w:val="0"/>
                <w:sz w:val="21"/>
                <w:szCs w:val="21"/>
              </w:rPr>
              <w:t>佛山市南海太平洋铜管</w:t>
            </w:r>
            <w:bookmarkStart w:id="1" w:name="_GoBack"/>
            <w:bookmarkEnd w:id="1"/>
            <w:r>
              <w:rPr>
                <w:rFonts w:hint="eastAsia" w:ascii="仿宋_GB2312" w:hAnsi="仿宋_GB2312" w:eastAsia="仿宋_GB2312" w:cs="仿宋_GB2312"/>
                <w:kern w:val="0"/>
                <w:sz w:val="21"/>
                <w:szCs w:val="21"/>
              </w:rPr>
              <w:t>制造有限公司</w:t>
            </w:r>
          </w:p>
        </w:tc>
        <w:tc>
          <w:tcPr>
            <w:tcW w:w="0" w:type="auto"/>
            <w:tcBorders>
              <w:top w:val="single" w:color="auto" w:sz="4" w:space="0"/>
              <w:left w:val="nil"/>
              <w:bottom w:val="single" w:color="auto" w:sz="4" w:space="0"/>
              <w:right w:val="single" w:color="auto" w:sz="4" w:space="0"/>
            </w:tcBorders>
            <w:shd w:val="clear" w:color="auto" w:fill="auto"/>
            <w:vAlign w:val="center"/>
          </w:tcPr>
          <w:p w14:paraId="77F986C6">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等线" w:eastAsia="仿宋_GB2312"/>
                <w:color w:val="000000"/>
                <w:sz w:val="21"/>
                <w:szCs w:val="20"/>
              </w:rPr>
              <w:t>12,402.43</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28F91C12">
            <w:pPr>
              <w:snapToGrid w:val="0"/>
              <w:ind w:left="0" w:leftChars="0" w:right="0" w:rightChars="0" w:firstLine="0" w:firstLineChars="0"/>
              <w:jc w:val="center"/>
              <w:rPr>
                <w:rFonts w:hint="eastAsia" w:ascii="仿宋_GB2312" w:hAnsi="仿宋" w:eastAsia="仿宋_GB2312"/>
                <w:sz w:val="21"/>
                <w:szCs w:val="24"/>
              </w:rPr>
            </w:pPr>
            <w:r>
              <w:rPr>
                <w:rFonts w:hint="eastAsia" w:ascii="仿宋_GB2312" w:hAnsi="等线" w:eastAsia="仿宋_GB2312"/>
                <w:color w:val="000000"/>
                <w:sz w:val="21"/>
                <w:szCs w:val="20"/>
              </w:rPr>
              <w:t>15,442.22</w:t>
            </w:r>
          </w:p>
        </w:tc>
        <w:tc>
          <w:tcPr>
            <w:tcW w:w="1299" w:type="dxa"/>
            <w:tcBorders>
              <w:top w:val="single" w:color="auto" w:sz="4" w:space="0"/>
              <w:left w:val="single" w:color="auto" w:sz="4" w:space="0"/>
              <w:bottom w:val="single" w:color="auto" w:sz="4" w:space="0"/>
              <w:right w:val="nil"/>
            </w:tcBorders>
            <w:shd w:val="clear" w:color="auto" w:fill="auto"/>
            <w:vAlign w:val="center"/>
          </w:tcPr>
          <w:p w14:paraId="512F14F0">
            <w:pPr>
              <w:keepNext w:val="0"/>
              <w:keepLines w:val="0"/>
              <w:widowControl/>
              <w:suppressLineNumbers w:val="0"/>
              <w:snapToGrid w:val="0"/>
              <w:ind w:left="0" w:leftChars="0" w:right="0" w:rightChars="0" w:firstLine="0" w:firstLineChars="0"/>
              <w:jc w:val="center"/>
              <w:textAlignment w:val="center"/>
              <w:rPr>
                <w:rFonts w:hint="eastAsia" w:ascii="仿宋_GB2312" w:hAnsi="仿宋" w:eastAsia="仿宋_GB2312"/>
                <w:sz w:val="21"/>
                <w:szCs w:val="24"/>
              </w:rPr>
            </w:pPr>
            <w:r>
              <w:rPr>
                <w:rFonts w:hint="eastAsia" w:ascii="仿宋_GB2312" w:hAnsi="宋体" w:eastAsia="仿宋_GB2312" w:cs="宋体"/>
                <w:i w:val="0"/>
                <w:iCs w:val="0"/>
                <w:color w:val="000000"/>
                <w:kern w:val="0"/>
                <w:sz w:val="21"/>
                <w:szCs w:val="22"/>
                <w:u w:val="none"/>
                <w:lang w:val="en-US" w:eastAsia="zh-CN" w:bidi="ar"/>
              </w:rPr>
              <w:t>27,844.65</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14:paraId="685415C1">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 w:eastAsia="仿宋_GB2312" w:cs="Times New Roman"/>
                <w:sz w:val="21"/>
                <w:szCs w:val="24"/>
                <w:lang w:val="en-US" w:eastAsia="zh-CN"/>
              </w:rPr>
              <w:t>无</w:t>
            </w:r>
          </w:p>
        </w:tc>
        <w:tc>
          <w:tcPr>
            <w:tcW w:w="1296" w:type="dxa"/>
            <w:tcBorders>
              <w:top w:val="single" w:color="auto" w:sz="4" w:space="0"/>
              <w:left w:val="nil"/>
              <w:bottom w:val="single" w:color="auto" w:sz="4" w:space="0"/>
              <w:right w:val="single" w:color="auto" w:sz="4" w:space="0"/>
            </w:tcBorders>
            <w:shd w:val="clear" w:color="auto" w:fill="auto"/>
            <w:vAlign w:val="center"/>
          </w:tcPr>
          <w:p w14:paraId="371FCAB2">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佛山市南海太平洋铜业有限公司、清远市天生铜业有限公司、黎树添、张孝明</w:t>
            </w:r>
          </w:p>
        </w:tc>
        <w:tc>
          <w:tcPr>
            <w:tcW w:w="1278" w:type="dxa"/>
            <w:tcBorders>
              <w:top w:val="single" w:color="auto" w:sz="4" w:space="0"/>
              <w:left w:val="nil"/>
              <w:bottom w:val="single" w:color="auto" w:sz="4" w:space="0"/>
              <w:right w:val="single" w:color="auto" w:sz="4" w:space="0"/>
            </w:tcBorders>
            <w:shd w:val="clear" w:color="auto" w:fill="auto"/>
            <w:vAlign w:val="center"/>
          </w:tcPr>
          <w:p w14:paraId="26D5A125">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终本执行</w:t>
            </w:r>
          </w:p>
        </w:tc>
      </w:tr>
      <w:tr w14:paraId="391D9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6" w:type="dxa"/>
            <w:shd w:val="clear" w:color="auto" w:fill="FFFFFF"/>
            <w:vAlign w:val="center"/>
          </w:tcPr>
          <w:p w14:paraId="5B24A11F">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_GB2312" w:eastAsia="仿宋_GB2312" w:cs="仿宋_GB2312"/>
                <w:kern w:val="0"/>
                <w:sz w:val="21"/>
                <w:szCs w:val="21"/>
              </w:rPr>
              <w:t>佛山市南海太平洋铜业有限公司</w:t>
            </w:r>
          </w:p>
        </w:tc>
        <w:tc>
          <w:tcPr>
            <w:tcW w:w="1161" w:type="dxa"/>
            <w:tcBorders>
              <w:top w:val="single" w:color="auto" w:sz="4" w:space="0"/>
              <w:left w:val="nil"/>
              <w:bottom w:val="single" w:color="auto" w:sz="4" w:space="0"/>
              <w:right w:val="single" w:color="auto" w:sz="4" w:space="0"/>
            </w:tcBorders>
            <w:shd w:val="clear" w:color="auto" w:fill="auto"/>
            <w:vAlign w:val="center"/>
          </w:tcPr>
          <w:p w14:paraId="62B925AD">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等线" w:eastAsia="仿宋_GB2312"/>
                <w:color w:val="000000"/>
                <w:sz w:val="21"/>
                <w:szCs w:val="20"/>
              </w:rPr>
              <w:t>39,989.20</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0648C1D0">
            <w:pPr>
              <w:snapToGrid w:val="0"/>
              <w:ind w:left="0" w:leftChars="0" w:right="0" w:rightChars="0" w:firstLine="0" w:firstLineChars="0"/>
              <w:jc w:val="center"/>
              <w:rPr>
                <w:rFonts w:hint="eastAsia" w:ascii="仿宋_GB2312" w:hAnsi="仿宋" w:eastAsia="仿宋_GB2312"/>
                <w:sz w:val="21"/>
                <w:szCs w:val="24"/>
              </w:rPr>
            </w:pPr>
            <w:r>
              <w:rPr>
                <w:rFonts w:hint="eastAsia" w:ascii="仿宋_GB2312" w:hAnsi="等线" w:eastAsia="仿宋_GB2312"/>
                <w:color w:val="000000"/>
                <w:sz w:val="21"/>
                <w:szCs w:val="20"/>
              </w:rPr>
              <w:t>46,313.55</w:t>
            </w:r>
          </w:p>
        </w:tc>
        <w:tc>
          <w:tcPr>
            <w:tcW w:w="1299" w:type="dxa"/>
            <w:tcBorders>
              <w:top w:val="single" w:color="auto" w:sz="4" w:space="0"/>
              <w:left w:val="single" w:color="auto" w:sz="4" w:space="0"/>
              <w:bottom w:val="single" w:color="auto" w:sz="4" w:space="0"/>
              <w:right w:val="nil"/>
            </w:tcBorders>
            <w:shd w:val="clear" w:color="auto" w:fill="auto"/>
            <w:vAlign w:val="center"/>
          </w:tcPr>
          <w:p w14:paraId="13483113">
            <w:pPr>
              <w:keepNext w:val="0"/>
              <w:keepLines w:val="0"/>
              <w:widowControl/>
              <w:suppressLineNumbers w:val="0"/>
              <w:snapToGrid w:val="0"/>
              <w:ind w:left="0" w:leftChars="0" w:right="0" w:rightChars="0" w:firstLine="0" w:firstLineChars="0"/>
              <w:jc w:val="center"/>
              <w:textAlignment w:val="center"/>
              <w:rPr>
                <w:rFonts w:hint="eastAsia" w:ascii="仿宋_GB2312" w:hAnsi="仿宋" w:eastAsia="仿宋_GB2312"/>
                <w:sz w:val="21"/>
                <w:szCs w:val="24"/>
              </w:rPr>
            </w:pPr>
            <w:r>
              <w:rPr>
                <w:rFonts w:hint="eastAsia" w:ascii="仿宋_GB2312" w:hAnsi="宋体" w:eastAsia="仿宋_GB2312" w:cs="宋体"/>
                <w:i w:val="0"/>
                <w:iCs w:val="0"/>
                <w:color w:val="000000"/>
                <w:kern w:val="0"/>
                <w:sz w:val="21"/>
                <w:szCs w:val="22"/>
                <w:u w:val="none"/>
                <w:lang w:val="en-US" w:eastAsia="zh-CN" w:bidi="ar"/>
              </w:rPr>
              <w:t>86,302.75</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03E09FA8">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仿宋" w:eastAsia="仿宋_GB2312" w:cs="Times New Roman"/>
                <w:sz w:val="21"/>
                <w:szCs w:val="24"/>
                <w:lang w:val="en-US" w:eastAsia="zh-CN"/>
              </w:rPr>
              <w:t>无</w:t>
            </w:r>
          </w:p>
        </w:tc>
        <w:tc>
          <w:tcPr>
            <w:tcW w:w="1296" w:type="dxa"/>
            <w:tcBorders>
              <w:top w:val="single" w:color="auto" w:sz="4" w:space="0"/>
              <w:left w:val="nil"/>
              <w:bottom w:val="single" w:color="auto" w:sz="4" w:space="0"/>
              <w:right w:val="single" w:color="auto" w:sz="4" w:space="0"/>
            </w:tcBorders>
            <w:shd w:val="clear" w:color="auto" w:fill="auto"/>
            <w:vAlign w:val="center"/>
          </w:tcPr>
          <w:p w14:paraId="4D7813FB">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佛山市南海太平洋铜管制造有限公司、黎树英、张孝明、陈雪芬、黎毅文</w:t>
            </w:r>
          </w:p>
        </w:tc>
        <w:tc>
          <w:tcPr>
            <w:tcW w:w="1278" w:type="dxa"/>
            <w:tcBorders>
              <w:top w:val="single" w:color="auto" w:sz="4" w:space="0"/>
              <w:left w:val="nil"/>
              <w:bottom w:val="single" w:color="auto" w:sz="4" w:space="0"/>
              <w:right w:val="single" w:color="auto" w:sz="4" w:space="0"/>
            </w:tcBorders>
            <w:shd w:val="clear" w:color="auto" w:fill="auto"/>
            <w:vAlign w:val="center"/>
          </w:tcPr>
          <w:p w14:paraId="51D91D65">
            <w:pPr>
              <w:snapToGrid w:val="0"/>
              <w:ind w:left="0" w:leftChars="0" w:right="0" w:rightChars="0" w:firstLine="0" w:firstLineChars="0"/>
              <w:jc w:val="center"/>
              <w:rPr>
                <w:rFonts w:hint="eastAsia" w:ascii="仿宋_GB2312" w:hAnsi="仿宋" w:eastAsia="仿宋_GB2312" w:cs="Times New Roman"/>
                <w:sz w:val="21"/>
                <w:szCs w:val="24"/>
              </w:rPr>
            </w:pPr>
            <w:r>
              <w:rPr>
                <w:rFonts w:hint="eastAsia" w:ascii="仿宋_GB2312" w:hAnsi="Times New Roman" w:eastAsia="仿宋_GB2312" w:cs="Times New Roman"/>
                <w:sz w:val="21"/>
                <w:szCs w:val="21"/>
              </w:rPr>
              <w:t>终本执行</w:t>
            </w:r>
          </w:p>
        </w:tc>
      </w:tr>
      <w:tr w14:paraId="75711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436" w:type="dxa"/>
            <w:shd w:val="clear" w:color="auto" w:fill="FFFFFF"/>
            <w:vAlign w:val="center"/>
          </w:tcPr>
          <w:p w14:paraId="42F4D9C5">
            <w:pPr>
              <w:snapToGrid w:val="0"/>
              <w:ind w:left="0" w:leftChars="0" w:right="0" w:rightChars="0" w:firstLine="0" w:firstLineChars="0"/>
              <w:jc w:val="center"/>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kern w:val="0"/>
                <w:sz w:val="21"/>
                <w:szCs w:val="21"/>
                <w:lang w:val="en-US" w:eastAsia="zh-CN"/>
              </w:rPr>
              <w:t>合计</w:t>
            </w:r>
          </w:p>
        </w:tc>
        <w:tc>
          <w:tcPr>
            <w:tcW w:w="1161" w:type="dxa"/>
            <w:tcBorders>
              <w:top w:val="single" w:color="auto" w:sz="4" w:space="0"/>
              <w:left w:val="nil"/>
              <w:bottom w:val="single" w:color="auto" w:sz="4" w:space="0"/>
              <w:right w:val="single" w:color="auto" w:sz="4" w:space="0"/>
            </w:tcBorders>
            <w:shd w:val="clear" w:color="auto" w:fill="auto"/>
            <w:vAlign w:val="center"/>
          </w:tcPr>
          <w:p w14:paraId="5DCB5DD9">
            <w:pPr>
              <w:snapToGrid w:val="0"/>
              <w:ind w:left="0" w:leftChars="0" w:right="0" w:rightChars="0" w:firstLine="0" w:firstLineChars="0"/>
              <w:jc w:val="center"/>
              <w:rPr>
                <w:rFonts w:hint="eastAsia" w:ascii="仿宋_GB2312" w:hAnsi="等线" w:eastAsia="仿宋_GB2312"/>
                <w:color w:val="000000"/>
                <w:sz w:val="21"/>
                <w:szCs w:val="20"/>
              </w:rPr>
            </w:pPr>
            <w:r>
              <w:rPr>
                <w:rFonts w:hint="eastAsia" w:ascii="仿宋_GB2312" w:hAnsi="等线" w:eastAsia="仿宋_GB2312"/>
                <w:color w:val="000000"/>
                <w:sz w:val="21"/>
                <w:szCs w:val="20"/>
                <w:lang w:val="en-US" w:eastAsia="zh-CN"/>
              </w:rPr>
              <w:t>54,877.26</w:t>
            </w:r>
          </w:p>
        </w:tc>
        <w:tc>
          <w:tcPr>
            <w:tcW w:w="1161" w:type="dxa"/>
            <w:tcBorders>
              <w:top w:val="single" w:color="auto" w:sz="4" w:space="0"/>
              <w:left w:val="single" w:color="auto" w:sz="4" w:space="0"/>
              <w:bottom w:val="single" w:color="auto" w:sz="4" w:space="0"/>
              <w:right w:val="single" w:color="auto" w:sz="4" w:space="0"/>
            </w:tcBorders>
            <w:shd w:val="clear" w:color="auto" w:fill="auto"/>
            <w:vAlign w:val="center"/>
          </w:tcPr>
          <w:p w14:paraId="17E1E19A">
            <w:pPr>
              <w:snapToGrid w:val="0"/>
              <w:ind w:left="0" w:leftChars="0" w:right="0" w:rightChars="0" w:firstLine="0" w:firstLineChars="0"/>
              <w:jc w:val="center"/>
              <w:rPr>
                <w:rFonts w:hint="eastAsia" w:ascii="仿宋_GB2312" w:hAnsi="等线" w:eastAsia="仿宋_GB2312"/>
                <w:color w:val="000000"/>
                <w:sz w:val="21"/>
                <w:szCs w:val="20"/>
              </w:rPr>
            </w:pPr>
            <w:r>
              <w:rPr>
                <w:rFonts w:hint="eastAsia" w:ascii="仿宋_GB2312" w:hAnsi="等线" w:eastAsia="仿宋_GB2312"/>
                <w:color w:val="000000"/>
                <w:sz w:val="21"/>
                <w:szCs w:val="20"/>
                <w:lang w:val="en-US" w:eastAsia="zh-CN"/>
              </w:rPr>
              <w:t>66,546.1</w:t>
            </w:r>
          </w:p>
        </w:tc>
        <w:tc>
          <w:tcPr>
            <w:tcW w:w="1299" w:type="dxa"/>
            <w:tcBorders>
              <w:top w:val="single" w:color="auto" w:sz="4" w:space="0"/>
              <w:left w:val="single" w:color="auto" w:sz="4" w:space="0"/>
              <w:bottom w:val="single" w:color="auto" w:sz="4" w:space="0"/>
              <w:right w:val="nil"/>
            </w:tcBorders>
            <w:shd w:val="clear" w:color="auto" w:fill="auto"/>
            <w:vAlign w:val="center"/>
          </w:tcPr>
          <w:p w14:paraId="5DED0417">
            <w:pPr>
              <w:snapToGrid w:val="0"/>
              <w:ind w:left="0" w:leftChars="0" w:right="0" w:rightChars="0" w:firstLine="0" w:firstLineChars="0"/>
              <w:jc w:val="center"/>
              <w:rPr>
                <w:rFonts w:hint="eastAsia" w:ascii="仿宋_GB2312" w:hAnsi="等线" w:eastAsia="仿宋_GB2312"/>
                <w:color w:val="000000"/>
                <w:sz w:val="21"/>
                <w:szCs w:val="20"/>
                <w:lang w:val="en-US" w:eastAsia="zh-CN"/>
              </w:rPr>
            </w:pPr>
            <w:r>
              <w:rPr>
                <w:rFonts w:hint="eastAsia" w:ascii="仿宋_GB2312" w:hAnsi="等线" w:eastAsia="仿宋_GB2312"/>
                <w:color w:val="000000"/>
                <w:sz w:val="21"/>
                <w:szCs w:val="20"/>
                <w:lang w:val="en-US" w:eastAsia="zh-CN"/>
              </w:rPr>
              <w:t>121,423.36</w:t>
            </w:r>
          </w:p>
        </w:tc>
        <w:tc>
          <w:tcPr>
            <w:tcW w:w="1099" w:type="dxa"/>
            <w:tcBorders>
              <w:top w:val="single" w:color="auto" w:sz="4" w:space="0"/>
              <w:left w:val="single" w:color="auto" w:sz="4" w:space="0"/>
              <w:bottom w:val="single" w:color="auto" w:sz="4" w:space="0"/>
              <w:right w:val="single" w:color="auto" w:sz="4" w:space="0"/>
            </w:tcBorders>
            <w:shd w:val="clear" w:color="auto" w:fill="auto"/>
            <w:vAlign w:val="center"/>
          </w:tcPr>
          <w:p w14:paraId="26BF9AF6">
            <w:pPr>
              <w:snapToGrid w:val="0"/>
              <w:ind w:left="0" w:leftChars="0" w:right="0" w:rightChars="0" w:firstLine="0" w:firstLineChars="0"/>
              <w:jc w:val="center"/>
              <w:rPr>
                <w:rFonts w:hint="eastAsia" w:ascii="仿宋_GB2312" w:hAnsi="仿宋" w:eastAsia="仿宋_GB2312" w:cs="Times New Roman"/>
                <w:sz w:val="21"/>
                <w:szCs w:val="24"/>
                <w:lang w:val="en-US" w:eastAsia="zh-CN"/>
              </w:rPr>
            </w:pPr>
          </w:p>
        </w:tc>
        <w:tc>
          <w:tcPr>
            <w:tcW w:w="1296" w:type="dxa"/>
            <w:tcBorders>
              <w:top w:val="single" w:color="auto" w:sz="4" w:space="0"/>
              <w:left w:val="nil"/>
              <w:bottom w:val="single" w:color="auto" w:sz="4" w:space="0"/>
              <w:right w:val="single" w:color="auto" w:sz="4" w:space="0"/>
            </w:tcBorders>
            <w:shd w:val="clear" w:color="auto" w:fill="auto"/>
            <w:vAlign w:val="center"/>
          </w:tcPr>
          <w:p w14:paraId="79518A4D">
            <w:pPr>
              <w:snapToGrid w:val="0"/>
              <w:ind w:left="0" w:leftChars="0" w:right="0" w:rightChars="0" w:firstLine="0" w:firstLineChars="0"/>
              <w:jc w:val="center"/>
              <w:rPr>
                <w:rFonts w:hint="eastAsia" w:ascii="仿宋_GB2312" w:hAnsi="Times New Roman" w:eastAsia="仿宋_GB2312" w:cs="Times New Roman"/>
                <w:sz w:val="21"/>
                <w:szCs w:val="21"/>
              </w:rPr>
            </w:pPr>
          </w:p>
        </w:tc>
        <w:tc>
          <w:tcPr>
            <w:tcW w:w="1278" w:type="dxa"/>
            <w:tcBorders>
              <w:top w:val="single" w:color="auto" w:sz="4" w:space="0"/>
              <w:left w:val="nil"/>
              <w:bottom w:val="single" w:color="auto" w:sz="4" w:space="0"/>
              <w:right w:val="single" w:color="auto" w:sz="4" w:space="0"/>
            </w:tcBorders>
            <w:shd w:val="clear" w:color="auto" w:fill="auto"/>
            <w:vAlign w:val="center"/>
          </w:tcPr>
          <w:p w14:paraId="4BC4BFB3">
            <w:pPr>
              <w:snapToGrid w:val="0"/>
              <w:ind w:left="0" w:leftChars="0" w:right="0" w:rightChars="0" w:firstLine="0" w:firstLineChars="0"/>
              <w:jc w:val="center"/>
              <w:rPr>
                <w:rFonts w:hint="eastAsia" w:ascii="仿宋_GB2312" w:hAnsi="Times New Roman" w:eastAsia="仿宋_GB2312" w:cs="Times New Roman"/>
                <w:sz w:val="21"/>
                <w:szCs w:val="21"/>
              </w:rPr>
            </w:pPr>
          </w:p>
        </w:tc>
      </w:tr>
    </w:tbl>
    <w:p w14:paraId="2B31D162">
      <w:pPr>
        <w:spacing w:line="360" w:lineRule="auto"/>
        <w:ind w:firstLine="640" w:firstLineChars="200"/>
        <w:rPr>
          <w:rFonts w:hint="eastAsia" w:ascii="仿宋_GB2312" w:hAnsi="仿宋" w:eastAsia="仿宋_GB2312"/>
          <w:sz w:val="32"/>
          <w:szCs w:val="32"/>
        </w:rPr>
      </w:pPr>
    </w:p>
    <w:p w14:paraId="059793A6">
      <w:pPr>
        <w:rPr>
          <w:rFonts w:hint="eastAsia" w:ascii="黑体" w:hAnsi="黑体" w:eastAsia="黑体"/>
          <w:b/>
          <w:bCs/>
          <w:sz w:val="32"/>
          <w:szCs w:val="32"/>
        </w:rPr>
      </w:pPr>
      <w:r>
        <w:rPr>
          <w:rFonts w:hint="eastAsia" w:ascii="黑体" w:hAnsi="黑体" w:eastAsia="黑体"/>
          <w:b/>
          <w:bCs/>
          <w:sz w:val="32"/>
          <w:szCs w:val="32"/>
        </w:rPr>
        <w:t>二、资产介绍</w:t>
      </w:r>
    </w:p>
    <w:p w14:paraId="45E63115">
      <w:pPr>
        <w:pStyle w:val="10"/>
        <w:widowControl/>
        <w:spacing w:line="360"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上述债权具体情况如下：</w:t>
      </w:r>
      <w:r>
        <w:rPr>
          <w:rFonts w:hint="eastAsia" w:ascii="仿宋_GB2312" w:hAnsi="仿宋" w:eastAsia="仿宋_GB2312" w:cs="仿宋"/>
          <w:color w:val="000000"/>
          <w:kern w:val="2"/>
          <w:sz w:val="32"/>
          <w:szCs w:val="32"/>
          <w:lang w:val="en-US" w:eastAsia="zh-CN" w:bidi="ar-SA"/>
        </w:rPr>
        <w:t>标的债权为信用类债权及保证类债权,债权案件已进入执行阶段，无时效问题。债务人所属区域为佛山市，部分债权有自然人提供保证担保，可深挖财产线索。</w:t>
      </w:r>
    </w:p>
    <w:p w14:paraId="12B5296C">
      <w:pPr>
        <w:rPr>
          <w:rFonts w:hint="eastAsia" w:ascii="仿宋_GB2312" w:hAnsi="仿宋" w:eastAsia="仿宋_GB2312" w:cs="Times New Roman"/>
          <w:bCs/>
          <w:kern w:val="0"/>
          <w:sz w:val="32"/>
          <w:szCs w:val="32"/>
        </w:rPr>
      </w:pPr>
    </w:p>
    <w:p w14:paraId="22B02AFD">
      <w:pPr>
        <w:rPr>
          <w:rFonts w:ascii="仿宋" w:hAnsi="仿宋" w:eastAsia="仿宋" w:cs="Times New Roman"/>
          <w:bCs/>
          <w:kern w:val="0"/>
          <w:sz w:val="28"/>
          <w:szCs w:val="32"/>
        </w:rPr>
      </w:pPr>
    </w:p>
    <w:p w14:paraId="2F815000">
      <w:pPr>
        <w:pStyle w:val="10"/>
        <w:widowControl/>
        <w:spacing w:line="360" w:lineRule="atLeast"/>
        <w:ind w:firstLine="803"/>
        <w:rPr>
          <w:rFonts w:hint="eastAsia" w:ascii="仿宋_GB2312" w:hAnsi="仿宋" w:eastAsia="仿宋_GB2312" w:cs="仿宋"/>
          <w:sz w:val="32"/>
          <w:szCs w:val="32"/>
        </w:rPr>
      </w:pPr>
      <w:r>
        <w:rPr>
          <w:rFonts w:hint="eastAsia" w:ascii="仿宋_GB2312" w:hAnsi="仿宋" w:eastAsia="仿宋_GB2312" w:cs="仿宋"/>
          <w:b/>
          <w:bCs/>
          <w:color w:val="000000"/>
          <w:sz w:val="32"/>
          <w:szCs w:val="32"/>
        </w:rPr>
        <w:t>注：</w:t>
      </w:r>
      <w:r>
        <w:rPr>
          <w:rFonts w:hint="eastAsia" w:ascii="仿宋_GB2312" w:hAnsi="仿宋" w:eastAsia="仿宋_GB2312" w:cs="仿宋"/>
          <w:color w:val="000000"/>
          <w:sz w:val="32"/>
          <w:szCs w:val="32"/>
        </w:rPr>
        <w:t>1.本清单仅列示截至【</w:t>
      </w:r>
      <w:r>
        <w:rPr>
          <w:rFonts w:hint="eastAsia" w:ascii="仿宋_GB2312" w:hAnsi="仿宋" w:eastAsia="仿宋_GB2312" w:cs="仿宋"/>
          <w:color w:val="000000"/>
          <w:sz w:val="32"/>
          <w:szCs w:val="32"/>
          <w:lang w:val="en-US" w:eastAsia="zh-CN"/>
        </w:rPr>
        <w:t>2026</w:t>
      </w:r>
      <w:r>
        <w:rPr>
          <w:rFonts w:hint="eastAsia" w:ascii="仿宋_GB2312" w:hAnsi="仿宋" w:eastAsia="仿宋_GB2312" w:cs="仿宋"/>
          <w:color w:val="000000"/>
          <w:sz w:val="32"/>
          <w:szCs w:val="32"/>
        </w:rPr>
        <w:t>】年【</w:t>
      </w:r>
      <w:r>
        <w:rPr>
          <w:rFonts w:hint="eastAsia" w:ascii="仿宋_GB2312" w:hAnsi="仿宋" w:eastAsia="仿宋_GB2312" w:cs="仿宋"/>
          <w:color w:val="000000"/>
          <w:sz w:val="32"/>
          <w:szCs w:val="32"/>
          <w:lang w:val="en-US" w:eastAsia="zh-CN"/>
        </w:rPr>
        <w:t>4</w:t>
      </w:r>
      <w:r>
        <w:rPr>
          <w:rFonts w:hint="eastAsia" w:ascii="仿宋_GB2312" w:hAnsi="仿宋" w:eastAsia="仿宋_GB2312" w:cs="仿宋"/>
          <w:color w:val="000000"/>
          <w:sz w:val="32"/>
          <w:szCs w:val="32"/>
        </w:rPr>
        <w:t>】月【</w:t>
      </w:r>
      <w:r>
        <w:rPr>
          <w:rFonts w:hint="eastAsia" w:ascii="仿宋_GB2312" w:hAnsi="仿宋" w:eastAsia="仿宋_GB2312" w:cs="仿宋"/>
          <w:color w:val="000000"/>
          <w:sz w:val="32"/>
          <w:szCs w:val="32"/>
          <w:lang w:val="en-US" w:eastAsia="zh-CN"/>
        </w:rPr>
        <w:t>30</w:t>
      </w:r>
      <w:r>
        <w:rPr>
          <w:rFonts w:hint="eastAsia" w:ascii="仿宋_GB2312" w:hAnsi="仿宋" w:eastAsia="仿宋_GB2312" w:cs="仿宋"/>
          <w:color w:val="000000"/>
          <w:sz w:val="32"/>
          <w:szCs w:val="32"/>
        </w:rPr>
        <w:t>】日的债权本金，债务人和担保人应支付给我司的利息、罚息、复利、违约金及其它应付款，按借款合同、担保合同及中国人民银行的有关规定或生效法律文书确定的方法计算；</w:t>
      </w:r>
    </w:p>
    <w:p w14:paraId="0EE6D8AF">
      <w:pPr>
        <w:pStyle w:val="10"/>
        <w:widowControl/>
        <w:spacing w:line="360" w:lineRule="atLeast"/>
        <w:ind w:firstLine="640" w:firstLineChars="2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2.若债务人、担保人因各种原因更名、改制、歇业、吊销营业执照或丧失民事主体资格的，请相关承债主体或主管部门代为履行义务或履行清算责任；</w:t>
      </w:r>
    </w:p>
    <w:p w14:paraId="49136C65">
      <w:pPr>
        <w:pStyle w:val="10"/>
        <w:widowControl/>
        <w:spacing w:line="360" w:lineRule="atLeast"/>
        <w:ind w:firstLine="8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3.以上内容如有错漏，以债务人、担保人等原已签署的交易合同</w:t>
      </w:r>
      <w:r>
        <w:rPr>
          <w:rFonts w:hint="eastAsia" w:ascii="仿宋_GB2312" w:hAnsi="仿宋" w:eastAsia="仿宋_GB2312" w:cs="仿宋"/>
          <w:sz w:val="32"/>
          <w:szCs w:val="32"/>
          <w:shd w:val="clear" w:color="auto" w:fill="FFFFFF"/>
          <w:lang w:bidi="ar"/>
        </w:rPr>
        <w:t>及/或生效法律文书等相关法律文件</w:t>
      </w:r>
      <w:r>
        <w:rPr>
          <w:rFonts w:hint="eastAsia" w:ascii="仿宋_GB2312" w:hAnsi="仿宋" w:eastAsia="仿宋_GB2312" w:cs="仿宋"/>
          <w:color w:val="000000"/>
          <w:sz w:val="32"/>
          <w:szCs w:val="32"/>
        </w:rPr>
        <w:t>为准；</w:t>
      </w:r>
    </w:p>
    <w:p w14:paraId="136E10BA">
      <w:pPr>
        <w:pStyle w:val="10"/>
        <w:widowControl/>
        <w:spacing w:line="360" w:lineRule="atLeast"/>
        <w:ind w:firstLine="800"/>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4.</w:t>
      </w:r>
      <w:r>
        <w:rPr>
          <w:rFonts w:hint="eastAsia" w:ascii="仿宋_GB2312" w:hAnsi="仿宋" w:eastAsia="仿宋_GB2312" w:cs="仿宋"/>
          <w:color w:val="2B2B2B"/>
          <w:sz w:val="32"/>
          <w:szCs w:val="32"/>
          <w:shd w:val="clear" w:color="auto" w:fill="FFFFFF"/>
        </w:rPr>
        <w:t>资产介绍及照片内容仅供参考,我司不对其承担任何法律责任。</w:t>
      </w:r>
    </w:p>
    <w:p w14:paraId="45751616">
      <w:pPr>
        <w:rPr>
          <w:rFonts w:hint="eastAsia" w:ascii="仿宋_GB2312" w:hAnsi="仿宋" w:eastAsia="仿宋_GB2312" w:cs="Times New Roman"/>
          <w:bCs/>
          <w:kern w:val="0"/>
          <w:sz w:val="32"/>
          <w:szCs w:val="32"/>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EC4"/>
    <w:rsid w:val="000161D3"/>
    <w:rsid w:val="00023E20"/>
    <w:rsid w:val="000773C6"/>
    <w:rsid w:val="000C2C2C"/>
    <w:rsid w:val="000C5B13"/>
    <w:rsid w:val="000C6278"/>
    <w:rsid w:val="000D68CE"/>
    <w:rsid w:val="00106B47"/>
    <w:rsid w:val="001112CE"/>
    <w:rsid w:val="00125111"/>
    <w:rsid w:val="00144DE2"/>
    <w:rsid w:val="0015049C"/>
    <w:rsid w:val="00152FFE"/>
    <w:rsid w:val="0015435C"/>
    <w:rsid w:val="00156792"/>
    <w:rsid w:val="00163727"/>
    <w:rsid w:val="001821D9"/>
    <w:rsid w:val="0018331F"/>
    <w:rsid w:val="00187989"/>
    <w:rsid w:val="001955CF"/>
    <w:rsid w:val="001A71E2"/>
    <w:rsid w:val="001B0D49"/>
    <w:rsid w:val="001B5665"/>
    <w:rsid w:val="001B6566"/>
    <w:rsid w:val="001C0E10"/>
    <w:rsid w:val="00215363"/>
    <w:rsid w:val="00215F31"/>
    <w:rsid w:val="00216AB1"/>
    <w:rsid w:val="002210A8"/>
    <w:rsid w:val="0023000B"/>
    <w:rsid w:val="002450D8"/>
    <w:rsid w:val="00250FE2"/>
    <w:rsid w:val="002737E9"/>
    <w:rsid w:val="00282EA2"/>
    <w:rsid w:val="00287A31"/>
    <w:rsid w:val="00293519"/>
    <w:rsid w:val="0029391D"/>
    <w:rsid w:val="00293D52"/>
    <w:rsid w:val="002A1E6C"/>
    <w:rsid w:val="002A6D2F"/>
    <w:rsid w:val="002B3A7A"/>
    <w:rsid w:val="002D627C"/>
    <w:rsid w:val="002F6A0E"/>
    <w:rsid w:val="003015C3"/>
    <w:rsid w:val="003312C6"/>
    <w:rsid w:val="00331794"/>
    <w:rsid w:val="00335870"/>
    <w:rsid w:val="00340885"/>
    <w:rsid w:val="003432BA"/>
    <w:rsid w:val="00352720"/>
    <w:rsid w:val="00374013"/>
    <w:rsid w:val="00375035"/>
    <w:rsid w:val="00390F43"/>
    <w:rsid w:val="003A54C9"/>
    <w:rsid w:val="003B5353"/>
    <w:rsid w:val="003F1F80"/>
    <w:rsid w:val="00407EC4"/>
    <w:rsid w:val="00420A4A"/>
    <w:rsid w:val="004274AA"/>
    <w:rsid w:val="004409FB"/>
    <w:rsid w:val="004419DD"/>
    <w:rsid w:val="00445B78"/>
    <w:rsid w:val="00454104"/>
    <w:rsid w:val="00454B4B"/>
    <w:rsid w:val="00474DA8"/>
    <w:rsid w:val="00476271"/>
    <w:rsid w:val="004A65BF"/>
    <w:rsid w:val="004B51A9"/>
    <w:rsid w:val="004C3139"/>
    <w:rsid w:val="004D1FCE"/>
    <w:rsid w:val="004D5513"/>
    <w:rsid w:val="004E4FC4"/>
    <w:rsid w:val="0050728C"/>
    <w:rsid w:val="00513035"/>
    <w:rsid w:val="0052494A"/>
    <w:rsid w:val="00531F97"/>
    <w:rsid w:val="005451AF"/>
    <w:rsid w:val="00586D6C"/>
    <w:rsid w:val="005A4CDE"/>
    <w:rsid w:val="005D41E4"/>
    <w:rsid w:val="005E4B83"/>
    <w:rsid w:val="005E6E0E"/>
    <w:rsid w:val="005F4165"/>
    <w:rsid w:val="00601C0D"/>
    <w:rsid w:val="00632DD9"/>
    <w:rsid w:val="006356C5"/>
    <w:rsid w:val="00637821"/>
    <w:rsid w:val="006758D1"/>
    <w:rsid w:val="00681971"/>
    <w:rsid w:val="00683798"/>
    <w:rsid w:val="006840B0"/>
    <w:rsid w:val="006A349F"/>
    <w:rsid w:val="006B33B8"/>
    <w:rsid w:val="006C3B29"/>
    <w:rsid w:val="006E218C"/>
    <w:rsid w:val="006E224A"/>
    <w:rsid w:val="006E50CD"/>
    <w:rsid w:val="006E6D67"/>
    <w:rsid w:val="006F37EE"/>
    <w:rsid w:val="006F54A3"/>
    <w:rsid w:val="00723D81"/>
    <w:rsid w:val="00733817"/>
    <w:rsid w:val="00734BE2"/>
    <w:rsid w:val="00760CAB"/>
    <w:rsid w:val="0076631B"/>
    <w:rsid w:val="007779E3"/>
    <w:rsid w:val="00783029"/>
    <w:rsid w:val="00783CB0"/>
    <w:rsid w:val="007960E8"/>
    <w:rsid w:val="007B3301"/>
    <w:rsid w:val="007B495D"/>
    <w:rsid w:val="007D084C"/>
    <w:rsid w:val="007E1685"/>
    <w:rsid w:val="007E32C8"/>
    <w:rsid w:val="007F1F91"/>
    <w:rsid w:val="007F7B5E"/>
    <w:rsid w:val="00840CCD"/>
    <w:rsid w:val="00875D99"/>
    <w:rsid w:val="008A1090"/>
    <w:rsid w:val="008C6424"/>
    <w:rsid w:val="008E0E64"/>
    <w:rsid w:val="009204F6"/>
    <w:rsid w:val="00951B13"/>
    <w:rsid w:val="00954055"/>
    <w:rsid w:val="00965DC6"/>
    <w:rsid w:val="00981CAD"/>
    <w:rsid w:val="00A44DA2"/>
    <w:rsid w:val="00A63A59"/>
    <w:rsid w:val="00A9723B"/>
    <w:rsid w:val="00AB2F4A"/>
    <w:rsid w:val="00AC3956"/>
    <w:rsid w:val="00AD17FC"/>
    <w:rsid w:val="00AE17B2"/>
    <w:rsid w:val="00AE4FC7"/>
    <w:rsid w:val="00AF4202"/>
    <w:rsid w:val="00B00ED3"/>
    <w:rsid w:val="00B22A0D"/>
    <w:rsid w:val="00B26440"/>
    <w:rsid w:val="00B403AE"/>
    <w:rsid w:val="00B516E2"/>
    <w:rsid w:val="00B56C0F"/>
    <w:rsid w:val="00B5798B"/>
    <w:rsid w:val="00B7389D"/>
    <w:rsid w:val="00BB059B"/>
    <w:rsid w:val="00BC1707"/>
    <w:rsid w:val="00BF3516"/>
    <w:rsid w:val="00C1276A"/>
    <w:rsid w:val="00C258D3"/>
    <w:rsid w:val="00C436D2"/>
    <w:rsid w:val="00C76422"/>
    <w:rsid w:val="00C92AD9"/>
    <w:rsid w:val="00CA2871"/>
    <w:rsid w:val="00CB128F"/>
    <w:rsid w:val="00CB450F"/>
    <w:rsid w:val="00CD4EED"/>
    <w:rsid w:val="00CE0CED"/>
    <w:rsid w:val="00D072C6"/>
    <w:rsid w:val="00D65CFB"/>
    <w:rsid w:val="00D66C67"/>
    <w:rsid w:val="00D70205"/>
    <w:rsid w:val="00D80148"/>
    <w:rsid w:val="00D93C7E"/>
    <w:rsid w:val="00DA147A"/>
    <w:rsid w:val="00DB4FD3"/>
    <w:rsid w:val="00DC0A80"/>
    <w:rsid w:val="00DF0EE2"/>
    <w:rsid w:val="00DF4DA2"/>
    <w:rsid w:val="00E12143"/>
    <w:rsid w:val="00E23C44"/>
    <w:rsid w:val="00E25842"/>
    <w:rsid w:val="00E40124"/>
    <w:rsid w:val="00E50521"/>
    <w:rsid w:val="00E55C25"/>
    <w:rsid w:val="00E818F3"/>
    <w:rsid w:val="00E928AE"/>
    <w:rsid w:val="00E92B28"/>
    <w:rsid w:val="00EA3B4E"/>
    <w:rsid w:val="00EB1BCD"/>
    <w:rsid w:val="00EC7340"/>
    <w:rsid w:val="00EE1F95"/>
    <w:rsid w:val="00EE726B"/>
    <w:rsid w:val="00F020DD"/>
    <w:rsid w:val="00F16178"/>
    <w:rsid w:val="00F2029A"/>
    <w:rsid w:val="00F241B2"/>
    <w:rsid w:val="00F25AB1"/>
    <w:rsid w:val="00F36E9E"/>
    <w:rsid w:val="00F41889"/>
    <w:rsid w:val="00F54E14"/>
    <w:rsid w:val="00F56126"/>
    <w:rsid w:val="00F60C22"/>
    <w:rsid w:val="00F76F6F"/>
    <w:rsid w:val="00FA7D7E"/>
    <w:rsid w:val="00FB3DC9"/>
    <w:rsid w:val="00FB7173"/>
    <w:rsid w:val="00FC29CC"/>
    <w:rsid w:val="00FE70EB"/>
    <w:rsid w:val="3C377FE9"/>
    <w:rsid w:val="646B0CA8"/>
    <w:rsid w:val="65D475C3"/>
    <w:rsid w:val="79C77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5"/>
    <w:unhideWhenUsed/>
    <w:qFormat/>
    <w:uiPriority w:val="0"/>
    <w:pPr>
      <w:keepNext/>
      <w:keepLines/>
      <w:spacing w:before="260" w:after="260" w:line="413" w:lineRule="auto"/>
      <w:outlineLvl w:val="1"/>
    </w:pPr>
    <w:rPr>
      <w:rFonts w:ascii="Arial" w:hAnsi="Arial" w:eastAsia="黑体" w:cs="Times New Roman"/>
      <w:b/>
      <w:sz w:val="32"/>
      <w:szCs w:val="24"/>
    </w:rPr>
  </w:style>
  <w:style w:type="paragraph" w:styleId="4">
    <w:name w:val="heading 3"/>
    <w:basedOn w:val="1"/>
    <w:next w:val="1"/>
    <w:link w:val="26"/>
    <w:unhideWhenUsed/>
    <w:qFormat/>
    <w:uiPriority w:val="0"/>
    <w:pPr>
      <w:keepNext/>
      <w:keepLines/>
      <w:spacing w:before="260" w:after="260" w:line="413" w:lineRule="auto"/>
      <w:outlineLvl w:val="2"/>
    </w:pPr>
    <w:rPr>
      <w:rFonts w:ascii="Times New Roman" w:hAnsi="Times New Roman" w:eastAsia="宋体" w:cs="Times New Roman"/>
      <w:b/>
      <w:sz w:val="32"/>
      <w:szCs w:val="24"/>
    </w:rPr>
  </w:style>
  <w:style w:type="paragraph" w:styleId="5">
    <w:name w:val="heading 4"/>
    <w:basedOn w:val="1"/>
    <w:next w:val="1"/>
    <w:link w:val="2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1"/>
    <w:unhideWhenUsed/>
    <w:qFormat/>
    <w:uiPriority w:val="0"/>
    <w:pPr>
      <w:jc w:val="left"/>
    </w:pPr>
  </w:style>
  <w:style w:type="paragraph" w:styleId="7">
    <w:name w:val="Balloon Text"/>
    <w:basedOn w:val="1"/>
    <w:link w:val="23"/>
    <w:unhideWhenUsed/>
    <w:qFormat/>
    <w:uiPriority w:val="0"/>
    <w:rPr>
      <w:sz w:val="18"/>
      <w:szCs w:val="18"/>
    </w:rPr>
  </w:style>
  <w:style w:type="paragraph" w:styleId="8">
    <w:name w:val="footer"/>
    <w:basedOn w:val="1"/>
    <w:link w:val="19"/>
    <w:unhideWhenUsed/>
    <w:qFormat/>
    <w:uiPriority w:val="0"/>
    <w:pPr>
      <w:tabs>
        <w:tab w:val="center" w:pos="4153"/>
        <w:tab w:val="right" w:pos="8306"/>
      </w:tabs>
      <w:snapToGrid w:val="0"/>
      <w:jc w:val="left"/>
    </w:pPr>
    <w:rPr>
      <w:sz w:val="18"/>
      <w:szCs w:val="18"/>
    </w:rPr>
  </w:style>
  <w:style w:type="paragraph" w:styleId="9">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0"/>
    <w:pPr>
      <w:spacing w:line="360" w:lineRule="auto"/>
      <w:ind w:firstLine="700" w:firstLineChars="250"/>
    </w:pPr>
    <w:rPr>
      <w:rFonts w:ascii="Times New Roman" w:hAnsi="Times New Roman" w:eastAsia="仿宋" w:cs="Times New Roman"/>
      <w:sz w:val="24"/>
      <w:szCs w:val="24"/>
    </w:rPr>
  </w:style>
  <w:style w:type="paragraph" w:styleId="11">
    <w:name w:val="annotation subject"/>
    <w:basedOn w:val="6"/>
    <w:next w:val="6"/>
    <w:link w:val="22"/>
    <w:unhideWhenUsed/>
    <w:qFormat/>
    <w:uiPriority w:val="0"/>
    <w:rPr>
      <w:b/>
      <w:bCs/>
    </w:rPr>
  </w:style>
  <w:style w:type="table" w:styleId="13">
    <w:name w:val="Table Grid"/>
    <w:basedOn w:val="12"/>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semiHidden/>
    <w:unhideWhenUsed/>
    <w:qFormat/>
    <w:uiPriority w:val="99"/>
    <w:rPr>
      <w:color w:val="800080"/>
      <w:u w:val="single"/>
    </w:rPr>
  </w:style>
  <w:style w:type="character" w:styleId="16">
    <w:name w:val="Hyperlink"/>
    <w:basedOn w:val="14"/>
    <w:semiHidden/>
    <w:unhideWhenUsed/>
    <w:qFormat/>
    <w:uiPriority w:val="99"/>
    <w:rPr>
      <w:color w:val="0000FF"/>
      <w:u w:val="single"/>
    </w:rPr>
  </w:style>
  <w:style w:type="character" w:styleId="17">
    <w:name w:val="annotation reference"/>
    <w:basedOn w:val="14"/>
    <w:unhideWhenUsed/>
    <w:qFormat/>
    <w:uiPriority w:val="0"/>
    <w:rPr>
      <w:sz w:val="21"/>
      <w:szCs w:val="21"/>
    </w:rPr>
  </w:style>
  <w:style w:type="character" w:customStyle="1" w:styleId="18">
    <w:name w:val="页眉 字符"/>
    <w:basedOn w:val="14"/>
    <w:link w:val="9"/>
    <w:qFormat/>
    <w:uiPriority w:val="99"/>
    <w:rPr>
      <w:sz w:val="18"/>
      <w:szCs w:val="18"/>
    </w:rPr>
  </w:style>
  <w:style w:type="character" w:customStyle="1" w:styleId="19">
    <w:name w:val="页脚 字符"/>
    <w:basedOn w:val="14"/>
    <w:link w:val="8"/>
    <w:uiPriority w:val="99"/>
    <w:rPr>
      <w:sz w:val="18"/>
      <w:szCs w:val="18"/>
    </w:rPr>
  </w:style>
  <w:style w:type="paragraph" w:styleId="20">
    <w:name w:val="List Paragraph"/>
    <w:basedOn w:val="1"/>
    <w:qFormat/>
    <w:uiPriority w:val="34"/>
    <w:pPr>
      <w:spacing w:line="360" w:lineRule="auto"/>
      <w:ind w:firstLine="420" w:firstLineChars="200"/>
    </w:pPr>
    <w:rPr>
      <w:rFonts w:ascii="仿宋" w:hAnsi="仿宋" w:eastAsia="仿宋" w:cs="Times New Roman"/>
      <w:sz w:val="28"/>
      <w:szCs w:val="28"/>
    </w:rPr>
  </w:style>
  <w:style w:type="character" w:customStyle="1" w:styleId="21">
    <w:name w:val="批注文字 字符"/>
    <w:basedOn w:val="14"/>
    <w:link w:val="6"/>
    <w:qFormat/>
    <w:uiPriority w:val="0"/>
  </w:style>
  <w:style w:type="character" w:customStyle="1" w:styleId="22">
    <w:name w:val="批注主题 字符"/>
    <w:basedOn w:val="21"/>
    <w:link w:val="11"/>
    <w:qFormat/>
    <w:uiPriority w:val="0"/>
    <w:rPr>
      <w:b/>
      <w:bCs/>
    </w:rPr>
  </w:style>
  <w:style w:type="character" w:customStyle="1" w:styleId="23">
    <w:name w:val="批注框文本 字符"/>
    <w:basedOn w:val="14"/>
    <w:link w:val="7"/>
    <w:qFormat/>
    <w:uiPriority w:val="0"/>
    <w:rPr>
      <w:sz w:val="18"/>
      <w:szCs w:val="18"/>
    </w:rPr>
  </w:style>
  <w:style w:type="character" w:customStyle="1" w:styleId="24">
    <w:name w:val="标题 1 字符"/>
    <w:basedOn w:val="14"/>
    <w:link w:val="2"/>
    <w:qFormat/>
    <w:uiPriority w:val="0"/>
    <w:rPr>
      <w:rFonts w:ascii="Times New Roman" w:hAnsi="Times New Roman" w:eastAsia="宋体" w:cs="Times New Roman"/>
      <w:b/>
      <w:bCs/>
      <w:kern w:val="44"/>
      <w:sz w:val="44"/>
      <w:szCs w:val="44"/>
    </w:rPr>
  </w:style>
  <w:style w:type="character" w:customStyle="1" w:styleId="25">
    <w:name w:val="标题 2 字符"/>
    <w:basedOn w:val="14"/>
    <w:link w:val="3"/>
    <w:qFormat/>
    <w:uiPriority w:val="0"/>
    <w:rPr>
      <w:rFonts w:ascii="Arial" w:hAnsi="Arial" w:eastAsia="黑体" w:cs="Times New Roman"/>
      <w:b/>
      <w:kern w:val="2"/>
      <w:sz w:val="32"/>
      <w:szCs w:val="24"/>
    </w:rPr>
  </w:style>
  <w:style w:type="character" w:customStyle="1" w:styleId="26">
    <w:name w:val="标题 3 字符"/>
    <w:basedOn w:val="14"/>
    <w:link w:val="4"/>
    <w:uiPriority w:val="0"/>
    <w:rPr>
      <w:rFonts w:ascii="Times New Roman" w:hAnsi="Times New Roman" w:eastAsia="宋体" w:cs="Times New Roman"/>
      <w:b/>
      <w:kern w:val="2"/>
      <w:sz w:val="32"/>
      <w:szCs w:val="24"/>
    </w:rPr>
  </w:style>
  <w:style w:type="character" w:customStyle="1" w:styleId="27">
    <w:name w:val="标题 4 字符"/>
    <w:basedOn w:val="14"/>
    <w:link w:val="5"/>
    <w:semiHidden/>
    <w:qFormat/>
    <w:uiPriority w:val="9"/>
    <w:rPr>
      <w:rFonts w:asciiTheme="majorHAnsi" w:hAnsiTheme="majorHAnsi" w:eastAsiaTheme="majorEastAsia" w:cstheme="majorBidi"/>
      <w:b/>
      <w:bCs/>
      <w:kern w:val="2"/>
      <w:sz w:val="28"/>
      <w:szCs w:val="28"/>
    </w:rPr>
  </w:style>
  <w:style w:type="table" w:customStyle="1" w:styleId="28">
    <w:name w:val="网格型6"/>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9">
    <w:name w:val="网格型61"/>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1">
    <w:name w:val="font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32">
    <w:name w:val="xl68"/>
    <w:basedOn w:val="1"/>
    <w:qFormat/>
    <w:uiPriority w:val="0"/>
    <w:pPr>
      <w:widowControl/>
      <w:spacing w:before="100" w:beforeAutospacing="1" w:after="100" w:afterAutospacing="1"/>
      <w:jc w:val="left"/>
    </w:pPr>
    <w:rPr>
      <w:rFonts w:ascii="仿宋" w:hAnsi="仿宋" w:eastAsia="仿宋" w:cs="宋体"/>
      <w:kern w:val="0"/>
      <w:sz w:val="18"/>
      <w:szCs w:val="18"/>
    </w:rPr>
  </w:style>
  <w:style w:type="paragraph" w:customStyle="1" w:styleId="33">
    <w:name w:val="xl69"/>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34">
    <w:name w:val="xl70"/>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35">
    <w:name w:val="xl71"/>
    <w:basedOn w:val="1"/>
    <w:qFormat/>
    <w:uiPriority w:val="0"/>
    <w:pPr>
      <w:widowControl/>
      <w:spacing w:before="100" w:beforeAutospacing="1" w:after="100" w:afterAutospacing="1"/>
      <w:jc w:val="left"/>
    </w:pPr>
    <w:rPr>
      <w:rFonts w:ascii="仿宋" w:hAnsi="仿宋" w:eastAsia="仿宋" w:cs="宋体"/>
      <w:kern w:val="0"/>
      <w:sz w:val="24"/>
      <w:szCs w:val="24"/>
    </w:rPr>
  </w:style>
  <w:style w:type="paragraph" w:customStyle="1" w:styleId="3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18"/>
      <w:szCs w:val="18"/>
    </w:rPr>
  </w:style>
  <w:style w:type="paragraph" w:customStyle="1" w:styleId="3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宋体"/>
      <w:kern w:val="0"/>
      <w:sz w:val="18"/>
      <w:szCs w:val="18"/>
    </w:rPr>
  </w:style>
  <w:style w:type="paragraph" w:customStyle="1" w:styleId="3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b/>
      <w:bCs/>
      <w:kern w:val="0"/>
      <w:sz w:val="28"/>
      <w:szCs w:val="28"/>
    </w:rPr>
  </w:style>
  <w:style w:type="paragraph" w:customStyle="1" w:styleId="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 w:hAnsi="仿宋" w:eastAsia="仿宋" w:cs="宋体"/>
      <w:kern w:val="0"/>
      <w:sz w:val="18"/>
      <w:szCs w:val="18"/>
    </w:rPr>
  </w:style>
  <w:style w:type="paragraph" w:customStyle="1" w:styleId="4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仿宋" w:hAnsi="仿宋" w:eastAsia="仿宋" w:cs="宋体"/>
      <w:kern w:val="0"/>
      <w:sz w:val="18"/>
      <w:szCs w:val="18"/>
    </w:rPr>
  </w:style>
  <w:style w:type="table" w:customStyle="1" w:styleId="43">
    <w:name w:val="Grid Table Light"/>
    <w:basedOn w:val="12"/>
    <w:qFormat/>
    <w:uiPriority w:val="40"/>
    <w:rPr>
      <w:kern w:val="2"/>
      <w:sz w:val="21"/>
      <w:szCs w:val="22"/>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4">
    <w:name w:val="正文正文"/>
    <w:basedOn w:val="1"/>
    <w:link w:val="45"/>
    <w:autoRedefine/>
    <w:qFormat/>
    <w:uiPriority w:val="0"/>
    <w:pPr>
      <w:jc w:val="left"/>
    </w:pPr>
    <w:rPr>
      <w:rFonts w:ascii="仿宋_GB2312" w:hAnsi="Times New Roman" w:eastAsia="仿宋_GB2312" w:cs="Times New Roman"/>
      <w:kern w:val="0"/>
      <w:szCs w:val="21"/>
    </w:rPr>
  </w:style>
  <w:style w:type="character" w:customStyle="1" w:styleId="45">
    <w:name w:val="正文正文 字符"/>
    <w:basedOn w:val="14"/>
    <w:link w:val="44"/>
    <w:qFormat/>
    <w:uiPriority w:val="0"/>
    <w:rPr>
      <w:rFonts w:ascii="仿宋_GB2312" w:hAnsi="Times New Roman" w:eastAsia="仿宋_GB2312" w:cs="Times New Roman"/>
      <w:sz w:val="21"/>
      <w:szCs w:val="21"/>
    </w:rPr>
  </w:style>
  <w:style w:type="table" w:customStyle="1" w:styleId="46">
    <w:name w:val="网格型浅色1"/>
    <w:basedOn w:val="12"/>
    <w:qFormat/>
    <w:uiPriority w:val="40"/>
    <w:rPr>
      <w:rFonts w:ascii="Times New Roman" w:hAnsi="Times New Roman" w:eastAsia="宋体" w:cs="Times New Roman"/>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
    <w:name w:val="10"/>
    <w:basedOn w:val="14"/>
    <w:uiPriority w:val="0"/>
    <w:rPr>
      <w:rFonts w:hint="eastAsia" w:ascii="等线" w:hAnsi="等线" w:eastAsia="等线" w:cs="等线"/>
    </w:rPr>
  </w:style>
  <w:style w:type="character" w:customStyle="1" w:styleId="48">
    <w:name w:val="15"/>
    <w:basedOn w:val="14"/>
    <w:qFormat/>
    <w:uiPriority w:val="0"/>
    <w:rPr>
      <w:rFonts w:hint="eastAsia" w:ascii="等线" w:hAnsi="等线" w:eastAsia="等线" w:cs="等线"/>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568B3-82CC-4D74-9641-870A01013C98}">
  <ds:schemaRefs/>
</ds:datastoreItem>
</file>

<file path=docProps/app.xml><?xml version="1.0" encoding="utf-8"?>
<Properties xmlns="http://schemas.openxmlformats.org/officeDocument/2006/extended-properties" xmlns:vt="http://schemas.openxmlformats.org/officeDocument/2006/docPropsVTypes">
  <Template>Normal</Template>
  <Pages>2</Pages>
  <Words>661</Words>
  <Characters>803</Characters>
  <Lines>1</Lines>
  <Paragraphs>1</Paragraphs>
  <TotalTime>2</TotalTime>
  <ScaleCrop>false</ScaleCrop>
  <LinksUpToDate>false</LinksUpToDate>
  <CharactersWithSpaces>806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2024-12-04T06:39:00Z</dcterms:created>
  <dc:creator>黄月琴</dc:creator>
  <cp:lastModifiedBy>王烜</cp:lastModifiedBy>
  <cp:lastPrinted>2025-02-11T09:23:00Z</cp:lastPrinted>
  <dcterms:modified xsi:type="dcterms:W3CDTF">2026-06-05T09:00:29Z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1914187838A44775AD58F7FBE7C5A016_13</vt:lpwstr>
  </property>
  <property fmtid="{D5CDD505-2E9C-101B-9397-08002B2CF9AE}" pid="4" name="KSOTemplateDocerSaveRecord">
    <vt:lpwstr>eyJoZGlkIjoiNTJkY2QwZDk0N2NjNDgyZWNiNjQ5YjQzNjg5MWYyNjMiLCJ1c2VySWQiOiIzODUwMDExMDIifQ==</vt:lpwstr>
  </property>
</Properties>
</file>