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C011D6">
      <w:pPr>
        <w:widowControl/>
        <w:spacing w:line="360" w:lineRule="auto"/>
        <w:jc w:val="center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广州资产管理有限公司竞价补登公告</w:t>
      </w:r>
    </w:p>
    <w:p w:rsidR="00000000" w:rsidRDefault="00C011D6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广州资产管理有限公司于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时起至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时止（如发生自动延时的，截止时间以延长后的结束时间为准）在【阿里拍卖】进行公开竞价（下称“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第一次竞价</w:t>
      </w:r>
      <w:r>
        <w:rPr>
          <w:rFonts w:ascii="仿宋_GB2312" w:eastAsia="仿宋_GB2312" w:hAnsi="仿宋_GB2312" w:cs="仿宋_GB2312" w:hint="eastAsia"/>
          <w:sz w:val="28"/>
          <w:szCs w:val="28"/>
        </w:rPr>
        <w:t>”）。因仅有一人参加竞价，现予补登公告。</w:t>
      </w:r>
    </w:p>
    <w:p w:rsidR="00000000" w:rsidRDefault="00C011D6">
      <w:pPr>
        <w:widowControl/>
        <w:spacing w:line="360" w:lineRule="auto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一、自本公告之日（含当日）起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个工作日内，征集新的竞价者</w:t>
      </w:r>
    </w:p>
    <w:p w:rsidR="00000000" w:rsidRDefault="00C011D6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该债权情况及第一次竞价信息详见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（阿里拍卖（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https://zc-paimai.taobao.com/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））</w:t>
      </w:r>
      <w:r>
        <w:rPr>
          <w:rFonts w:ascii="仿宋_GB2312" w:eastAsia="仿宋_GB2312" w:hAnsi="仿宋_GB2312" w:cs="仿宋_GB2312" w:hint="eastAsia"/>
          <w:sz w:val="28"/>
          <w:szCs w:val="28"/>
        </w:rPr>
        <w:t>。新的竞价者须认真阅读第一次竞买公告及竞买须知等信息，并应符合我司关于交易对象的资质要求，且配合做好</w:t>
      </w:r>
      <w:r>
        <w:rPr>
          <w:rFonts w:ascii="仿宋_GB2312" w:eastAsia="仿宋_GB2312" w:hAnsi="仿宋_GB2312" w:cs="仿宋_GB2312" w:hint="eastAsia"/>
          <w:sz w:val="28"/>
          <w:szCs w:val="28"/>
        </w:rPr>
        <w:t>资格审核等相关工作。</w:t>
      </w:r>
    </w:p>
    <w:p w:rsidR="00000000" w:rsidRDefault="00C011D6">
      <w:pPr>
        <w:widowControl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请有意竞买者于</w:t>
      </w:r>
      <w:bookmarkStart w:id="1" w:name="OLE_LINK1"/>
      <w:bookmarkStart w:id="2" w:name="OLE_LINK2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2026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25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17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前</w:t>
      </w:r>
      <w:bookmarkEnd w:id="1"/>
      <w:bookmarkEnd w:id="2"/>
      <w:r>
        <w:rPr>
          <w:rFonts w:ascii="仿宋_GB2312" w:eastAsia="仿宋_GB2312" w:hAnsi="仿宋_GB2312" w:cs="仿宋_GB2312" w:hint="eastAsia"/>
          <w:sz w:val="28"/>
          <w:szCs w:val="28"/>
        </w:rPr>
        <w:t>将竞买保证金人民币【</w:t>
      </w:r>
      <w:r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  <w:lang w:bidi="ar"/>
        </w:rPr>
        <w:t>,</w:t>
      </w:r>
      <w:r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32</w:t>
      </w:r>
      <w:r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  <w:lang w:bidi="ar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】</w:t>
      </w:r>
      <w:r>
        <w:rPr>
          <w:rFonts w:ascii="仿宋_GB2312" w:eastAsia="仿宋_GB2312" w:hAnsi="仿宋_GB2312" w:cs="仿宋_GB2312" w:hint="eastAsia"/>
          <w:sz w:val="28"/>
          <w:szCs w:val="28"/>
        </w:rPr>
        <w:t>万</w:t>
      </w:r>
      <w:r>
        <w:rPr>
          <w:rFonts w:ascii="仿宋_GB2312" w:eastAsia="仿宋_GB2312" w:hAnsi="仿宋_GB2312" w:cs="仿宋_GB2312" w:hint="eastAsia"/>
          <w:sz w:val="28"/>
          <w:szCs w:val="28"/>
        </w:rPr>
        <w:t>元划入以下账户（以到账时间为准），注明资金用途，并与项目经理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00000" w:rsidRDefault="00C011D6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户名：广州资产管理有限公司</w:t>
      </w:r>
    </w:p>
    <w:p w:rsidR="00000000" w:rsidRDefault="00C011D6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开户行：中国建设银行股份有限公司广州西塔支行</w:t>
      </w:r>
    </w:p>
    <w:p w:rsidR="00000000" w:rsidRDefault="00C011D6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账号：</w:t>
      </w:r>
      <w:r>
        <w:rPr>
          <w:rFonts w:ascii="仿宋_GB2312" w:eastAsia="仿宋_GB2312" w:hAnsi="仿宋_GB2312" w:cs="仿宋_GB2312" w:hint="eastAsia"/>
          <w:sz w:val="28"/>
          <w:szCs w:val="28"/>
        </w:rPr>
        <w:t>44050158004809000288</w:t>
      </w:r>
    </w:p>
    <w:p w:rsidR="00000000" w:rsidRDefault="00C011D6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公告期满，如有新的竞价者参与竞价，则请竞价者于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2026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9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:00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至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:00</w:t>
      </w:r>
      <w:r>
        <w:rPr>
          <w:rFonts w:ascii="仿宋_GB2312" w:eastAsia="仿宋_GB2312" w:hAnsi="仿宋_GB2312" w:cs="仿宋_GB2312" w:hint="eastAsia"/>
          <w:sz w:val="28"/>
          <w:szCs w:val="28"/>
        </w:rPr>
        <w:t>在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（阿里拍卖（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https://zc-paimai.taobao.com/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））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参与第二次竞价，第二次起拍价【</w:t>
      </w:r>
      <w:r>
        <w:rPr>
          <w:rFonts w:ascii="仿宋_GB2312" w:eastAsia="仿宋_GB2312" w:hAnsi="仿宋_GB2312" w:cs="仿宋_GB2312" w:hint="eastAsia"/>
          <w:sz w:val="28"/>
          <w:szCs w:val="28"/>
        </w:rPr>
        <w:t>14</w:t>
      </w:r>
      <w:r>
        <w:rPr>
          <w:rFonts w:ascii="仿宋_GB2312" w:eastAsia="仿宋_GB2312" w:hAnsi="仿宋_GB2312" w:cs="仿宋_GB2312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322</w:t>
      </w:r>
      <w:r>
        <w:rPr>
          <w:rFonts w:ascii="仿宋_GB2312" w:eastAsia="仿宋_GB2312" w:hAnsi="仿宋_GB2312" w:cs="仿宋_GB2312" w:hint="eastAsia"/>
          <w:sz w:val="28"/>
          <w:szCs w:val="28"/>
        </w:rPr>
        <w:t>】</w:t>
      </w:r>
      <w:r>
        <w:rPr>
          <w:rFonts w:ascii="仿宋_GB2312" w:eastAsia="仿宋_GB2312" w:hAnsi="仿宋_GB2312" w:cs="仿宋_GB2312" w:hint="eastAsia"/>
          <w:sz w:val="28"/>
          <w:szCs w:val="28"/>
        </w:rPr>
        <w:t>万</w:t>
      </w:r>
      <w:r>
        <w:rPr>
          <w:rFonts w:ascii="仿宋_GB2312" w:eastAsia="仿宋_GB2312" w:hAnsi="仿宋_GB2312" w:cs="仿宋_GB2312" w:hint="eastAsia"/>
          <w:sz w:val="28"/>
          <w:szCs w:val="28"/>
        </w:rPr>
        <w:t>元，增价幅度为【</w:t>
      </w:r>
      <w:r>
        <w:rPr>
          <w:rFonts w:ascii="仿宋_GB2312" w:eastAsia="仿宋_GB2312" w:hAnsi="仿宋_GB2312" w:cs="仿宋_GB2312" w:hint="eastAsia"/>
          <w:sz w:val="28"/>
          <w:szCs w:val="28"/>
        </w:rPr>
        <w:t>50</w:t>
      </w:r>
      <w:r>
        <w:rPr>
          <w:rFonts w:ascii="仿宋_GB2312" w:eastAsia="仿宋_GB2312" w:hAnsi="仿宋_GB2312" w:cs="仿宋_GB2312" w:hint="eastAsia"/>
          <w:sz w:val="28"/>
          <w:szCs w:val="28"/>
        </w:rPr>
        <w:t>】</w:t>
      </w:r>
      <w:r>
        <w:rPr>
          <w:rFonts w:ascii="仿宋_GB2312" w:eastAsia="仿宋_GB2312" w:hAnsi="仿宋_GB2312" w:cs="仿宋_GB2312" w:hint="eastAsia"/>
          <w:sz w:val="28"/>
          <w:szCs w:val="28"/>
        </w:rPr>
        <w:t>万</w:t>
      </w:r>
      <w:r>
        <w:rPr>
          <w:rFonts w:ascii="仿宋_GB2312" w:eastAsia="仿宋_GB2312" w:hAnsi="仿宋_GB2312" w:cs="仿宋_GB2312" w:hint="eastAsia"/>
          <w:sz w:val="28"/>
          <w:szCs w:val="28"/>
        </w:rPr>
        <w:t>元或其整数倍数，最终价高者得。新的竞价者未竞得债权资产的，竞价保证金将原路无息退回；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如没有新的竞价者参与竞价，将确认第一次竞价成交。如竞价时间变更，我司将另行通知。</w:t>
      </w:r>
    </w:p>
    <w:p w:rsidR="00000000" w:rsidRDefault="00C011D6">
      <w:pPr>
        <w:widowControl/>
        <w:spacing w:line="36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二、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受理征询或异议有效期</w:t>
      </w:r>
      <w:r>
        <w:rPr>
          <w:rFonts w:ascii="仿宋_GB2312" w:eastAsia="仿宋_GB2312" w:hAnsi="仿宋_GB2312" w:cs="仿宋_GB2312" w:hint="eastAsia"/>
          <w:sz w:val="28"/>
          <w:szCs w:val="28"/>
        </w:rPr>
        <w:t>：自本公告之日（含当日）起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个工作日内；如对本次公开竞价有任何疑问或异议请与我司联系。</w:t>
      </w:r>
    </w:p>
    <w:p w:rsidR="00000000" w:rsidRDefault="00C011D6">
      <w:pPr>
        <w:widowControl/>
        <w:spacing w:line="36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三、报名及竞价地点：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（阿里拍卖（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https://zc-paimai.taobao.com/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））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</w:p>
    <w:p w:rsidR="00000000" w:rsidRDefault="00C011D6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四、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咨询地点：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广州市天河区珠江东路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28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号越秀金融大厦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58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楼</w:t>
      </w:r>
    </w:p>
    <w:p w:rsidR="00000000" w:rsidRDefault="00C011D6">
      <w:pPr>
        <w:widowControl/>
        <w:snapToGrid w:val="0"/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五、联系方式：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</w:p>
    <w:p w:rsidR="00000000" w:rsidRDefault="00C011D6">
      <w:pPr>
        <w:widowControl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联系人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：黄经理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13392136754</w:t>
      </w:r>
    </w:p>
    <w:p w:rsidR="00000000" w:rsidRDefault="00C011D6">
      <w:pPr>
        <w:widowControl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联系人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：林经理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18922100444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</w:t>
      </w:r>
    </w:p>
    <w:p w:rsidR="00000000" w:rsidRDefault="00C011D6">
      <w:pPr>
        <w:widowControl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对排斥、阻挠征询或异议的举报电话：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020-66811819</w:t>
      </w:r>
    </w:p>
    <w:p w:rsidR="00000000" w:rsidRDefault="00C011D6">
      <w:pPr>
        <w:widowControl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</w:p>
    <w:p w:rsidR="00000000" w:rsidRDefault="00C011D6">
      <w:pPr>
        <w:widowControl/>
        <w:snapToGrid w:val="0"/>
        <w:spacing w:line="360" w:lineRule="auto"/>
        <w:ind w:firstLineChars="2900" w:firstLine="812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00000" w:rsidRDefault="00C011D6">
      <w:pPr>
        <w:spacing w:line="360" w:lineRule="auto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广州资产管理有限公司</w:t>
      </w:r>
    </w:p>
    <w:p w:rsidR="00C011D6" w:rsidRDefault="00C011D6">
      <w:pPr>
        <w:spacing w:line="360" w:lineRule="auto"/>
        <w:ind w:right="21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2026</w:t>
      </w:r>
      <w:r>
        <w:rPr>
          <w:rFonts w:ascii="仿宋_GB2312" w:eastAsia="仿宋_GB2312" w:hAnsi="仿宋_GB2312" w:cs="仿宋_GB2312" w:hint="eastAsia"/>
          <w:sz w:val="28"/>
          <w:szCs w:val="28"/>
        </w:rPr>
        <w:t>_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12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C011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B26CC"/>
    <w:rsid w:val="000E3A29"/>
    <w:rsid w:val="000E50D9"/>
    <w:rsid w:val="0011095C"/>
    <w:rsid w:val="002176C2"/>
    <w:rsid w:val="00232140"/>
    <w:rsid w:val="00235EE4"/>
    <w:rsid w:val="002944B4"/>
    <w:rsid w:val="003B6A37"/>
    <w:rsid w:val="003C50C6"/>
    <w:rsid w:val="003D140A"/>
    <w:rsid w:val="004A5945"/>
    <w:rsid w:val="0051794C"/>
    <w:rsid w:val="00547894"/>
    <w:rsid w:val="005743E0"/>
    <w:rsid w:val="0061404C"/>
    <w:rsid w:val="0072223A"/>
    <w:rsid w:val="007E6277"/>
    <w:rsid w:val="0081517A"/>
    <w:rsid w:val="00864217"/>
    <w:rsid w:val="00864C48"/>
    <w:rsid w:val="00873828"/>
    <w:rsid w:val="00974536"/>
    <w:rsid w:val="00A3443B"/>
    <w:rsid w:val="00A713E5"/>
    <w:rsid w:val="00AF0C43"/>
    <w:rsid w:val="00B2040A"/>
    <w:rsid w:val="00BC626E"/>
    <w:rsid w:val="00C011D6"/>
    <w:rsid w:val="00C118E7"/>
    <w:rsid w:val="00C15E17"/>
    <w:rsid w:val="00C70A36"/>
    <w:rsid w:val="00C9337B"/>
    <w:rsid w:val="00CB3295"/>
    <w:rsid w:val="00CB5416"/>
    <w:rsid w:val="00D61664"/>
    <w:rsid w:val="00DA6FA2"/>
    <w:rsid w:val="00DF1C9E"/>
    <w:rsid w:val="00E11AE5"/>
    <w:rsid w:val="00E1515E"/>
    <w:rsid w:val="00F3667A"/>
    <w:rsid w:val="00F41FDB"/>
    <w:rsid w:val="038E23E3"/>
    <w:rsid w:val="06BE5C84"/>
    <w:rsid w:val="15250D01"/>
    <w:rsid w:val="174FB2B7"/>
    <w:rsid w:val="1DE61A0D"/>
    <w:rsid w:val="1E8C282B"/>
    <w:rsid w:val="235C00DB"/>
    <w:rsid w:val="2C41209F"/>
    <w:rsid w:val="302A0527"/>
    <w:rsid w:val="37DEC185"/>
    <w:rsid w:val="38771BE8"/>
    <w:rsid w:val="45284659"/>
    <w:rsid w:val="45BC5C4F"/>
    <w:rsid w:val="517D19DC"/>
    <w:rsid w:val="54709C82"/>
    <w:rsid w:val="58FC1114"/>
    <w:rsid w:val="5BB61BE4"/>
    <w:rsid w:val="5BF82D97"/>
    <w:rsid w:val="5D8B00B9"/>
    <w:rsid w:val="5DE72293"/>
    <w:rsid w:val="66DF6EA4"/>
    <w:rsid w:val="6BEF4EDA"/>
    <w:rsid w:val="70225969"/>
    <w:rsid w:val="7372081D"/>
    <w:rsid w:val="78711975"/>
    <w:rsid w:val="78AB73E3"/>
    <w:rsid w:val="79B5100C"/>
    <w:rsid w:val="7A5C3FD5"/>
    <w:rsid w:val="7B8B7F0A"/>
    <w:rsid w:val="7C0A2B11"/>
    <w:rsid w:val="7CDADF97"/>
    <w:rsid w:val="7EFF92DF"/>
    <w:rsid w:val="AFFA1F34"/>
    <w:rsid w:val="E58F7F97"/>
    <w:rsid w:val="E5F3452E"/>
    <w:rsid w:val="EA1ECB7A"/>
    <w:rsid w:val="FDFCF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6084E03D-2185-496E-8142-437E2520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styleId="a5">
    <w:name w:val="annotation reference"/>
    <w:uiPriority w:val="99"/>
    <w:unhideWhenUsed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pPr>
      <w:jc w:val="left"/>
    </w:pPr>
  </w:style>
  <w:style w:type="character" w:customStyle="1" w:styleId="a7">
    <w:name w:val="批注文字 字符"/>
    <w:link w:val="a6"/>
    <w:uiPriority w:val="99"/>
    <w:semiHidden/>
    <w:rPr>
      <w:kern w:val="2"/>
      <w:sz w:val="21"/>
    </w:rPr>
  </w:style>
  <w:style w:type="paragraph" w:styleId="a8">
    <w:name w:val="annotation subject"/>
    <w:basedOn w:val="a6"/>
    <w:next w:val="a6"/>
    <w:link w:val="a9"/>
    <w:uiPriority w:val="99"/>
    <w:unhideWhenUsed/>
    <w:rPr>
      <w:b/>
      <w:bCs/>
    </w:rPr>
  </w:style>
  <w:style w:type="character" w:customStyle="1" w:styleId="a9">
    <w:name w:val="批注主题 字符"/>
    <w:link w:val="a8"/>
    <w:uiPriority w:val="99"/>
    <w:semiHidden/>
    <w:rPr>
      <w:b/>
      <w:bCs/>
      <w:kern w:val="2"/>
      <w:sz w:val="21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paragraph" w:styleId="ad">
    <w:name w:val="Revision"/>
    <w:uiPriority w:val="99"/>
    <w:unhideWhenUsed/>
    <w:rPr>
      <w:kern w:val="2"/>
      <w:sz w:val="21"/>
    </w:rPr>
  </w:style>
  <w:style w:type="character" w:styleId="ae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770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2024-09-25T09:03:00Z</cp:lastPrinted>
  <dcterms:created xsi:type="dcterms:W3CDTF">2026-02-12T06:23:00Z</dcterms:created>
  <dcterms:modified xsi:type="dcterms:W3CDTF">2026-02-12T06:23:00Z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1033-12.1.22226.22226</vt:lpwstr>
  </property>
  <property fmtid="{D5CDD505-2E9C-101B-9397-08002B2CF9AE}" pid="3" name="ICV">
    <vt:lpwstr>8C510A8BF5FD44D7B9E086A6A932665F_12</vt:lpwstr>
  </property>
</Properties>
</file>