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5D509" w14:textId="77777777" w:rsidR="00E15208" w:rsidRDefault="008B05F4">
      <w:pPr>
        <w:widowControl/>
        <w:shd w:val="clear" w:color="auto" w:fill="FFFFFF"/>
        <w:jc w:val="center"/>
        <w:outlineLvl w:val="0"/>
        <w:rPr>
          <w:rFonts w:ascii="仿宋" w:eastAsia="仿宋" w:hAnsi="仿宋" w:cs="仿宋"/>
          <w:b/>
          <w:bCs/>
          <w:kern w:val="0"/>
          <w:sz w:val="40"/>
          <w:szCs w:val="40"/>
          <w:shd w:val="clear" w:color="auto" w:fill="FFFFFF"/>
          <w:lang w:bidi="ar"/>
        </w:rPr>
      </w:pPr>
      <w:r>
        <w:rPr>
          <w:rFonts w:ascii="仿宋" w:eastAsia="仿宋" w:hAnsi="仿宋" w:cs="仿宋" w:hint="eastAsia"/>
          <w:b/>
          <w:bCs/>
          <w:kern w:val="0"/>
          <w:sz w:val="40"/>
          <w:szCs w:val="40"/>
          <w:shd w:val="clear" w:color="auto" w:fill="FFFFFF"/>
          <w:lang w:bidi="ar"/>
        </w:rPr>
        <w:t>竞买公告</w:t>
      </w:r>
    </w:p>
    <w:p w14:paraId="40D018F5" w14:textId="1285B899" w:rsidR="00E15208" w:rsidRPr="00D059A0" w:rsidRDefault="008B05F4" w:rsidP="00D059A0">
      <w:pPr>
        <w:widowControl/>
        <w:shd w:val="clear" w:color="auto" w:fill="FFFFFF"/>
        <w:spacing w:line="360" w:lineRule="auto"/>
        <w:ind w:firstLineChars="200" w:firstLine="560"/>
        <w:rPr>
          <w:rFonts w:ascii="仿宋" w:eastAsia="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t>广州资产管理有限公司（以下简称“广州资产”或“转让方”）</w:t>
      </w:r>
      <w:r>
        <w:rPr>
          <w:rFonts w:ascii="仿宋" w:eastAsia="仿宋" w:hAnsi="仿宋" w:cs="仿宋" w:hint="eastAsia"/>
          <w:kern w:val="0"/>
          <w:sz w:val="28"/>
          <w:szCs w:val="28"/>
          <w:shd w:val="clear" w:color="auto" w:fill="FFFFFF"/>
          <w:lang w:bidi="ar"/>
        </w:rPr>
        <w:t>将于</w:t>
      </w:r>
      <w:r>
        <w:rPr>
          <w:rFonts w:ascii="仿宋" w:eastAsia="仿宋" w:hAnsi="仿宋" w:cs="仿宋"/>
          <w:kern w:val="0"/>
          <w:sz w:val="28"/>
          <w:szCs w:val="28"/>
          <w:u w:val="single"/>
          <w:shd w:val="clear" w:color="auto" w:fill="FFFFFF"/>
          <w:lang w:bidi="ar"/>
        </w:rPr>
        <w:t>202</w:t>
      </w:r>
      <w:r w:rsidR="00D059A0">
        <w:rPr>
          <w:rFonts w:ascii="仿宋" w:eastAsia="仿宋" w:hAnsi="仿宋" w:cs="仿宋"/>
          <w:kern w:val="0"/>
          <w:sz w:val="28"/>
          <w:szCs w:val="28"/>
          <w:u w:val="single"/>
          <w:shd w:val="clear" w:color="auto" w:fill="FFFFFF"/>
          <w:lang w:bidi="ar"/>
        </w:rPr>
        <w:t>6</w:t>
      </w:r>
      <w:r>
        <w:rPr>
          <w:rFonts w:ascii="仿宋" w:eastAsia="仿宋" w:hAnsi="仿宋" w:cs="仿宋" w:hint="eastAsia"/>
          <w:kern w:val="0"/>
          <w:sz w:val="28"/>
          <w:szCs w:val="28"/>
          <w:shd w:val="clear" w:color="auto" w:fill="FFFFFF"/>
          <w:lang w:bidi="ar"/>
        </w:rPr>
        <w:t>年</w:t>
      </w:r>
      <w:r w:rsidR="00D059A0">
        <w:rPr>
          <w:rFonts w:ascii="仿宋" w:eastAsia="仿宋" w:hAnsi="仿宋" w:cs="仿宋"/>
          <w:kern w:val="0"/>
          <w:sz w:val="28"/>
          <w:szCs w:val="28"/>
          <w:u w:val="single"/>
          <w:shd w:val="clear" w:color="auto" w:fill="FFFFFF"/>
          <w:lang w:bidi="ar"/>
        </w:rPr>
        <w:t>1</w:t>
      </w:r>
      <w:r>
        <w:rPr>
          <w:rFonts w:ascii="仿宋" w:eastAsia="仿宋" w:hAnsi="仿宋" w:cs="仿宋" w:hint="eastAsia"/>
          <w:kern w:val="0"/>
          <w:sz w:val="28"/>
          <w:szCs w:val="28"/>
          <w:shd w:val="clear" w:color="auto" w:fill="FFFFFF"/>
          <w:lang w:bidi="ar"/>
        </w:rPr>
        <w:t>月</w:t>
      </w:r>
      <w:r w:rsidR="00D059A0">
        <w:rPr>
          <w:rFonts w:ascii="仿宋" w:eastAsia="仿宋" w:hAnsi="仿宋" w:cs="仿宋"/>
          <w:kern w:val="0"/>
          <w:sz w:val="28"/>
          <w:szCs w:val="28"/>
          <w:u w:val="single"/>
          <w:shd w:val="clear" w:color="auto" w:fill="FFFFFF"/>
          <w:lang w:bidi="ar"/>
        </w:rPr>
        <w:t>28</w:t>
      </w:r>
      <w:r>
        <w:rPr>
          <w:rFonts w:ascii="仿宋" w:eastAsia="仿宋" w:hAnsi="仿宋" w:cs="仿宋" w:hint="eastAsia"/>
          <w:kern w:val="0"/>
          <w:sz w:val="28"/>
          <w:szCs w:val="28"/>
          <w:shd w:val="clear" w:color="auto" w:fill="FFFFFF"/>
          <w:lang w:bidi="ar"/>
        </w:rPr>
        <w:t>日</w:t>
      </w:r>
      <w:r w:rsidR="00484C64">
        <w:rPr>
          <w:rFonts w:ascii="仿宋" w:eastAsia="仿宋" w:hAnsi="仿宋" w:cs="仿宋"/>
          <w:kern w:val="0"/>
          <w:sz w:val="28"/>
          <w:szCs w:val="28"/>
          <w:u w:val="single"/>
          <w:shd w:val="clear" w:color="auto" w:fill="FFFFFF"/>
          <w:lang w:bidi="ar"/>
        </w:rPr>
        <w:t>9</w:t>
      </w:r>
      <w:r>
        <w:rPr>
          <w:rFonts w:ascii="仿宋" w:eastAsia="仿宋" w:hAnsi="仿宋" w:cs="仿宋" w:hint="eastAsia"/>
          <w:kern w:val="0"/>
          <w:sz w:val="28"/>
          <w:szCs w:val="28"/>
          <w:shd w:val="clear" w:color="auto" w:fill="FFFFFF"/>
          <w:lang w:bidi="ar"/>
        </w:rPr>
        <w:t>时起至</w:t>
      </w:r>
      <w:r>
        <w:rPr>
          <w:rFonts w:ascii="仿宋" w:eastAsia="仿宋" w:hAnsi="仿宋" w:cs="仿宋"/>
          <w:kern w:val="0"/>
          <w:sz w:val="28"/>
          <w:szCs w:val="28"/>
          <w:u w:val="single"/>
          <w:shd w:val="clear" w:color="auto" w:fill="FFFFFF"/>
          <w:lang w:bidi="ar"/>
        </w:rPr>
        <w:t>202</w:t>
      </w:r>
      <w:r w:rsidR="00D059A0">
        <w:rPr>
          <w:rFonts w:ascii="仿宋" w:eastAsia="仿宋" w:hAnsi="仿宋" w:cs="仿宋"/>
          <w:kern w:val="0"/>
          <w:sz w:val="28"/>
          <w:szCs w:val="28"/>
          <w:u w:val="single"/>
          <w:shd w:val="clear" w:color="auto" w:fill="FFFFFF"/>
          <w:lang w:bidi="ar"/>
        </w:rPr>
        <w:t>6</w:t>
      </w:r>
      <w:r>
        <w:rPr>
          <w:rFonts w:ascii="仿宋" w:eastAsia="仿宋" w:hAnsi="仿宋" w:cs="仿宋" w:hint="eastAsia"/>
          <w:kern w:val="0"/>
          <w:sz w:val="28"/>
          <w:szCs w:val="28"/>
          <w:shd w:val="clear" w:color="auto" w:fill="FFFFFF"/>
          <w:lang w:bidi="ar"/>
        </w:rPr>
        <w:t>年</w:t>
      </w:r>
      <w:r w:rsidR="00D059A0">
        <w:rPr>
          <w:rFonts w:ascii="仿宋" w:eastAsia="仿宋" w:hAnsi="仿宋" w:cs="仿宋"/>
          <w:kern w:val="0"/>
          <w:sz w:val="28"/>
          <w:szCs w:val="28"/>
          <w:u w:val="single"/>
          <w:shd w:val="clear" w:color="auto" w:fill="FFFFFF"/>
          <w:lang w:bidi="ar"/>
        </w:rPr>
        <w:t>1</w:t>
      </w:r>
      <w:r>
        <w:rPr>
          <w:rFonts w:ascii="仿宋" w:eastAsia="仿宋" w:hAnsi="仿宋" w:cs="仿宋" w:hint="eastAsia"/>
          <w:kern w:val="0"/>
          <w:sz w:val="28"/>
          <w:szCs w:val="28"/>
          <w:shd w:val="clear" w:color="auto" w:fill="FFFFFF"/>
          <w:lang w:bidi="ar"/>
        </w:rPr>
        <w:t>月</w:t>
      </w:r>
      <w:r w:rsidR="00D059A0">
        <w:rPr>
          <w:rFonts w:ascii="仿宋" w:eastAsia="仿宋" w:hAnsi="仿宋" w:cs="仿宋"/>
          <w:kern w:val="0"/>
          <w:sz w:val="28"/>
          <w:szCs w:val="28"/>
          <w:u w:val="single"/>
          <w:shd w:val="clear" w:color="auto" w:fill="FFFFFF"/>
          <w:lang w:bidi="ar"/>
        </w:rPr>
        <w:t>28</w:t>
      </w:r>
      <w:r>
        <w:rPr>
          <w:rFonts w:ascii="仿宋" w:eastAsia="仿宋" w:hAnsi="仿宋" w:cs="仿宋" w:hint="eastAsia"/>
          <w:kern w:val="0"/>
          <w:sz w:val="28"/>
          <w:szCs w:val="28"/>
          <w:shd w:val="clear" w:color="auto" w:fill="FFFFFF"/>
          <w:lang w:bidi="ar"/>
        </w:rPr>
        <w:t>日</w:t>
      </w:r>
      <w:r w:rsidR="00484C64">
        <w:rPr>
          <w:rFonts w:ascii="仿宋" w:eastAsia="仿宋" w:hAnsi="仿宋" w:cs="仿宋"/>
          <w:kern w:val="0"/>
          <w:sz w:val="28"/>
          <w:szCs w:val="28"/>
          <w:u w:val="single"/>
          <w:shd w:val="clear" w:color="auto" w:fill="FFFFFF"/>
          <w:lang w:bidi="ar"/>
        </w:rPr>
        <w:t>1</w:t>
      </w:r>
      <w:r w:rsidR="00166212">
        <w:rPr>
          <w:rFonts w:ascii="仿宋" w:eastAsia="仿宋" w:hAnsi="仿宋" w:cs="仿宋"/>
          <w:kern w:val="0"/>
          <w:sz w:val="28"/>
          <w:szCs w:val="28"/>
          <w:u w:val="single"/>
          <w:shd w:val="clear" w:color="auto" w:fill="FFFFFF"/>
          <w:lang w:bidi="ar"/>
        </w:rPr>
        <w:t>2</w:t>
      </w:r>
      <w:r>
        <w:rPr>
          <w:rFonts w:ascii="仿宋" w:eastAsia="仿宋" w:hAnsi="仿宋" w:cs="仿宋" w:hint="eastAsia"/>
          <w:kern w:val="0"/>
          <w:sz w:val="28"/>
          <w:szCs w:val="28"/>
          <w:shd w:val="clear" w:color="auto" w:fill="FFFFFF"/>
          <w:lang w:bidi="ar"/>
        </w:rPr>
        <w:t>时止（如发生自动延时的，截止时间以延长后的结束时间为准）在【</w:t>
      </w:r>
      <w:r w:rsidR="00484C64" w:rsidRPr="00484C64">
        <w:rPr>
          <w:rFonts w:ascii="仿宋" w:eastAsia="仿宋" w:hAnsi="仿宋" w:cs="仿宋" w:hint="eastAsia"/>
          <w:kern w:val="0"/>
          <w:sz w:val="28"/>
          <w:szCs w:val="28"/>
          <w:shd w:val="clear" w:color="auto" w:fill="FFFFFF"/>
          <w:lang w:bidi="ar"/>
        </w:rPr>
        <w:t>阿里拍卖</w:t>
      </w:r>
      <w:r>
        <w:rPr>
          <w:rFonts w:ascii="仿宋" w:eastAsia="仿宋" w:hAnsi="仿宋" w:cs="仿宋" w:hint="eastAsia"/>
          <w:kern w:val="0"/>
          <w:sz w:val="28"/>
          <w:szCs w:val="28"/>
          <w:shd w:val="clear" w:color="auto" w:fill="FFFFFF"/>
          <w:lang w:bidi="ar"/>
        </w:rPr>
        <w:t>】网络平台（网址：【</w:t>
      </w:r>
      <w:r w:rsidR="00484C64" w:rsidRPr="00484C64">
        <w:rPr>
          <w:rFonts w:ascii="仿宋" w:eastAsia="仿宋" w:hAnsi="仿宋" w:cs="仿宋"/>
          <w:kern w:val="0"/>
          <w:sz w:val="28"/>
          <w:szCs w:val="28"/>
          <w:shd w:val="clear" w:color="auto" w:fill="FFFFFF"/>
          <w:lang w:bidi="ar"/>
        </w:rPr>
        <w:t>https://zc-paimai.taobao.com/zc/index.htm?scm</w:t>
      </w:r>
      <w:r>
        <w:rPr>
          <w:rFonts w:ascii="仿宋" w:eastAsia="仿宋" w:hAnsi="仿宋" w:cs="仿宋" w:hint="eastAsia"/>
          <w:kern w:val="0"/>
          <w:sz w:val="28"/>
          <w:szCs w:val="28"/>
          <w:shd w:val="clear" w:color="auto" w:fill="FFFFFF"/>
          <w:lang w:bidi="ar"/>
        </w:rPr>
        <w:t>】，以下简称“拍卖平台”）开展对</w:t>
      </w:r>
      <w:r>
        <w:rPr>
          <w:rFonts w:ascii="仿宋" w:eastAsia="仿宋" w:hAnsi="仿宋" w:cs="仿宋" w:hint="eastAsia"/>
          <w:kern w:val="0"/>
          <w:sz w:val="28"/>
          <w:szCs w:val="28"/>
          <w:u w:val="single"/>
          <w:shd w:val="clear" w:color="auto" w:fill="FFFFFF"/>
          <w:lang w:bidi="ar"/>
        </w:rPr>
        <w:t>【</w:t>
      </w:r>
      <w:r w:rsidR="00D059A0" w:rsidRPr="00D059A0">
        <w:rPr>
          <w:rFonts w:ascii="仿宋" w:eastAsia="仿宋" w:hAnsi="仿宋" w:cs="仿宋" w:hint="eastAsia"/>
          <w:kern w:val="0"/>
          <w:sz w:val="28"/>
          <w:szCs w:val="28"/>
          <w:u w:val="single"/>
          <w:shd w:val="clear" w:color="auto" w:fill="FFFFFF"/>
          <w:lang w:bidi="ar"/>
        </w:rPr>
        <w:t>潮安县华业包装材料有限公司</w:t>
      </w:r>
      <w:r>
        <w:rPr>
          <w:rFonts w:ascii="仿宋" w:eastAsia="仿宋" w:hAnsi="仿宋" w:cs="仿宋" w:hint="eastAsia"/>
          <w:kern w:val="0"/>
          <w:sz w:val="28"/>
          <w:szCs w:val="28"/>
          <w:u w:val="single"/>
          <w:shd w:val="clear" w:color="auto" w:fill="FFFFFF"/>
          <w:lang w:bidi="ar"/>
        </w:rPr>
        <w:t>】</w:t>
      </w:r>
      <w:r w:rsidR="00D059A0">
        <w:rPr>
          <w:rFonts w:ascii="仿宋" w:eastAsia="仿宋" w:hAnsi="仿宋" w:cs="仿宋" w:hint="eastAsia"/>
          <w:kern w:val="0"/>
          <w:sz w:val="28"/>
          <w:szCs w:val="28"/>
          <w:u w:val="single"/>
          <w:shd w:val="clear" w:color="auto" w:fill="FFFFFF"/>
          <w:lang w:bidi="ar"/>
        </w:rPr>
        <w:t>等1</w:t>
      </w:r>
      <w:r w:rsidR="00D059A0">
        <w:rPr>
          <w:rFonts w:ascii="仿宋" w:eastAsia="仿宋" w:hAnsi="仿宋" w:cs="仿宋"/>
          <w:kern w:val="0"/>
          <w:sz w:val="28"/>
          <w:szCs w:val="28"/>
          <w:u w:val="single"/>
          <w:shd w:val="clear" w:color="auto" w:fill="FFFFFF"/>
          <w:lang w:bidi="ar"/>
        </w:rPr>
        <w:t>2</w:t>
      </w:r>
      <w:r w:rsidR="00484C64">
        <w:rPr>
          <w:rFonts w:ascii="仿宋" w:eastAsia="仿宋" w:hAnsi="仿宋" w:cs="仿宋" w:hint="eastAsia"/>
          <w:kern w:val="0"/>
          <w:sz w:val="28"/>
          <w:szCs w:val="28"/>
          <w:u w:val="single"/>
          <w:shd w:val="clear" w:color="auto" w:fill="FFFFFF"/>
          <w:lang w:bidi="ar"/>
        </w:rPr>
        <w:t>户</w:t>
      </w:r>
      <w:r>
        <w:rPr>
          <w:rFonts w:ascii="仿宋" w:eastAsia="仿宋" w:hAnsi="仿宋" w:cs="仿宋" w:hint="eastAsia"/>
          <w:kern w:val="0"/>
          <w:sz w:val="28"/>
          <w:szCs w:val="28"/>
          <w:u w:val="single"/>
          <w:shd w:val="clear" w:color="auto" w:fill="FFFFFF"/>
          <w:lang w:bidi="ar"/>
        </w:rPr>
        <w:t>不良债权资产（以下简称“标的资产”）</w:t>
      </w:r>
      <w:r>
        <w:rPr>
          <w:rFonts w:ascii="仿宋" w:eastAsia="仿宋" w:hAnsi="仿宋" w:cs="仿宋" w:hint="eastAsia"/>
          <w:kern w:val="0"/>
          <w:sz w:val="28"/>
          <w:szCs w:val="28"/>
          <w:shd w:val="clear" w:color="auto" w:fill="FFFFFF"/>
          <w:lang w:bidi="ar"/>
        </w:rPr>
        <w:t>的公开竞价活动，现公告如下：</w:t>
      </w:r>
    </w:p>
    <w:p w14:paraId="7BF5BCF8"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一、竞买事项</w:t>
      </w:r>
    </w:p>
    <w:p w14:paraId="285A4C6F" w14:textId="77777777" w:rsidR="00E15208" w:rsidRDefault="008B05F4">
      <w:pPr>
        <w:widowControl/>
        <w:shd w:val="clear" w:color="auto" w:fill="FFFFFF"/>
        <w:spacing w:line="360" w:lineRule="auto"/>
        <w:ind w:firstLineChars="200" w:firstLine="562"/>
        <w:jc w:val="left"/>
        <w:outlineLvl w:val="2"/>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28"/>
          <w:szCs w:val="28"/>
          <w:shd w:val="clear" w:color="auto" w:fill="FFFFFF"/>
          <w:lang w:bidi="ar"/>
        </w:rPr>
        <w:t>（一）竞价标的资产事项</w:t>
      </w:r>
    </w:p>
    <w:p w14:paraId="4E1795B5" w14:textId="4F165F01" w:rsidR="00E15208" w:rsidRDefault="008B05F4" w:rsidP="00D059A0">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资产信息：【</w:t>
      </w:r>
      <w:r w:rsidR="00D059A0" w:rsidRPr="00D059A0">
        <w:rPr>
          <w:rFonts w:ascii="仿宋" w:eastAsia="仿宋" w:hAnsi="仿宋" w:cs="仿宋" w:hint="eastAsia"/>
          <w:kern w:val="0"/>
          <w:sz w:val="28"/>
          <w:szCs w:val="28"/>
          <w:shd w:val="clear" w:color="auto" w:fill="FFFFFF"/>
          <w:lang w:bidi="ar"/>
        </w:rPr>
        <w:t>潮安县华业包装材料有限公司</w:t>
      </w:r>
      <w:r>
        <w:rPr>
          <w:rFonts w:ascii="仿宋" w:eastAsia="仿宋" w:hAnsi="仿宋" w:cs="仿宋" w:hint="eastAsia"/>
          <w:kern w:val="0"/>
          <w:sz w:val="28"/>
          <w:szCs w:val="28"/>
          <w:shd w:val="clear" w:color="auto" w:fill="FFFFFF"/>
          <w:lang w:bidi="ar"/>
        </w:rPr>
        <w:t>】</w:t>
      </w:r>
      <w:r w:rsidR="00D059A0">
        <w:rPr>
          <w:rFonts w:ascii="仿宋" w:eastAsia="仿宋" w:hAnsi="仿宋" w:cs="仿宋" w:hint="eastAsia"/>
          <w:kern w:val="0"/>
          <w:sz w:val="28"/>
          <w:szCs w:val="28"/>
          <w:shd w:val="clear" w:color="auto" w:fill="FFFFFF"/>
          <w:lang w:bidi="ar"/>
        </w:rPr>
        <w:t>等1</w:t>
      </w:r>
      <w:r w:rsidR="00D059A0">
        <w:rPr>
          <w:rFonts w:ascii="仿宋" w:eastAsia="仿宋" w:hAnsi="仿宋" w:cs="仿宋"/>
          <w:kern w:val="0"/>
          <w:sz w:val="28"/>
          <w:szCs w:val="28"/>
          <w:shd w:val="clear" w:color="auto" w:fill="FFFFFF"/>
          <w:lang w:bidi="ar"/>
        </w:rPr>
        <w:t>2</w:t>
      </w:r>
      <w:r w:rsidR="00484C64">
        <w:rPr>
          <w:rFonts w:ascii="仿宋" w:eastAsia="仿宋" w:hAnsi="仿宋" w:cs="仿宋" w:hint="eastAsia"/>
          <w:kern w:val="0"/>
          <w:sz w:val="28"/>
          <w:szCs w:val="28"/>
          <w:shd w:val="clear" w:color="auto" w:fill="FFFFFF"/>
          <w:lang w:bidi="ar"/>
        </w:rPr>
        <w:t>户</w:t>
      </w:r>
      <w:r>
        <w:rPr>
          <w:rFonts w:ascii="仿宋" w:eastAsia="仿宋" w:hAnsi="仿宋" w:cs="仿宋" w:hint="eastAsia"/>
          <w:kern w:val="0"/>
          <w:sz w:val="28"/>
          <w:szCs w:val="28"/>
          <w:shd w:val="clear" w:color="auto" w:fill="FFFFFF"/>
          <w:lang w:bidi="ar"/>
        </w:rPr>
        <w:t>不良资产，截至基准日20</w:t>
      </w:r>
      <w:r>
        <w:rPr>
          <w:rFonts w:ascii="仿宋" w:eastAsia="仿宋" w:hAnsi="仿宋" w:cs="仿宋"/>
          <w:kern w:val="0"/>
          <w:sz w:val="28"/>
          <w:szCs w:val="28"/>
          <w:shd w:val="clear" w:color="auto" w:fill="FFFFFF"/>
          <w:lang w:bidi="ar"/>
        </w:rPr>
        <w:t>2</w:t>
      </w:r>
      <w:r w:rsidR="00484C64">
        <w:rPr>
          <w:rFonts w:ascii="仿宋" w:eastAsia="仿宋" w:hAnsi="仿宋" w:cs="仿宋"/>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年</w:t>
      </w:r>
      <w:r w:rsidR="00D059A0">
        <w:rPr>
          <w:rFonts w:ascii="仿宋" w:eastAsia="仿宋" w:hAnsi="仿宋" w:cs="仿宋"/>
          <w:kern w:val="0"/>
          <w:sz w:val="28"/>
          <w:szCs w:val="28"/>
          <w:shd w:val="clear" w:color="auto" w:fill="FFFFFF"/>
          <w:lang w:bidi="ar"/>
        </w:rPr>
        <w:t>10</w:t>
      </w:r>
      <w:r>
        <w:rPr>
          <w:rFonts w:ascii="仿宋" w:eastAsia="仿宋" w:hAnsi="仿宋" w:cs="仿宋" w:hint="eastAsia"/>
          <w:kern w:val="0"/>
          <w:sz w:val="28"/>
          <w:szCs w:val="28"/>
          <w:shd w:val="clear" w:color="auto" w:fill="FFFFFF"/>
          <w:lang w:bidi="ar"/>
        </w:rPr>
        <w:t>月</w:t>
      </w:r>
      <w:r w:rsidR="00D059A0">
        <w:rPr>
          <w:rFonts w:ascii="仿宋" w:eastAsia="仿宋" w:hAnsi="仿宋" w:cs="仿宋"/>
          <w:kern w:val="0"/>
          <w:sz w:val="28"/>
          <w:szCs w:val="28"/>
          <w:shd w:val="clear" w:color="auto" w:fill="FFFFFF"/>
          <w:lang w:bidi="ar"/>
        </w:rPr>
        <w:t>31</w:t>
      </w:r>
      <w:r>
        <w:rPr>
          <w:rFonts w:ascii="仿宋" w:eastAsia="仿宋" w:hAnsi="仿宋" w:cs="仿宋" w:hint="eastAsia"/>
          <w:kern w:val="0"/>
          <w:sz w:val="28"/>
          <w:szCs w:val="28"/>
          <w:shd w:val="clear" w:color="auto" w:fill="FFFFFF"/>
          <w:lang w:bidi="ar"/>
        </w:rPr>
        <w:t>日，</w:t>
      </w:r>
      <w:r w:rsidR="00D059A0">
        <w:rPr>
          <w:rFonts w:ascii="仿宋" w:eastAsia="仿宋" w:hAnsi="仿宋" w:cs="仿宋" w:hint="eastAsia"/>
          <w:kern w:val="0"/>
          <w:sz w:val="28"/>
          <w:szCs w:val="28"/>
          <w:shd w:val="clear" w:color="auto" w:fill="FFFFFF"/>
          <w:lang w:bidi="ar"/>
        </w:rPr>
        <w:t>标的资产债权</w:t>
      </w:r>
      <w:r w:rsidR="00D059A0">
        <w:rPr>
          <w:rFonts w:ascii="仿宋" w:eastAsia="仿宋" w:hAnsi="仿宋" w:cs="仿宋" w:hint="eastAsia"/>
          <w:kern w:val="0"/>
          <w:sz w:val="28"/>
          <w:szCs w:val="28"/>
          <w:shd w:val="clear" w:color="auto" w:fill="FFFFFF"/>
          <w:lang w:bidi="ar"/>
        </w:rPr>
        <w:t>本息</w:t>
      </w:r>
      <w:r w:rsidR="00D059A0">
        <w:rPr>
          <w:rFonts w:ascii="仿宋" w:eastAsia="仿宋" w:hAnsi="仿宋" w:cs="仿宋" w:hint="eastAsia"/>
          <w:kern w:val="0"/>
          <w:sz w:val="28"/>
          <w:szCs w:val="28"/>
          <w:shd w:val="clear" w:color="auto" w:fill="FFFFFF"/>
          <w:lang w:bidi="ar"/>
        </w:rPr>
        <w:t>合计【</w:t>
      </w:r>
      <w:r w:rsidR="00D059A0">
        <w:rPr>
          <w:rFonts w:ascii="仿宋" w:eastAsia="仿宋" w:hAnsi="仿宋" w:cs="仿宋"/>
          <w:kern w:val="0"/>
          <w:sz w:val="28"/>
          <w:szCs w:val="28"/>
          <w:shd w:val="clear" w:color="auto" w:fill="FFFFFF"/>
          <w:lang w:bidi="ar"/>
        </w:rPr>
        <w:t>57</w:t>
      </w:r>
      <w:r w:rsidR="00D059A0" w:rsidRPr="00647EE8">
        <w:rPr>
          <w:rFonts w:ascii="仿宋" w:eastAsia="仿宋" w:hAnsi="仿宋" w:cs="仿宋" w:hint="eastAsia"/>
          <w:kern w:val="0"/>
          <w:sz w:val="28"/>
          <w:szCs w:val="28"/>
          <w:shd w:val="clear" w:color="auto" w:fill="FFFFFF"/>
          <w:lang w:bidi="ar"/>
        </w:rPr>
        <w:t>,</w:t>
      </w:r>
      <w:r w:rsidR="00D059A0">
        <w:rPr>
          <w:rFonts w:ascii="仿宋" w:eastAsia="仿宋" w:hAnsi="仿宋" w:cs="仿宋"/>
          <w:kern w:val="0"/>
          <w:sz w:val="28"/>
          <w:szCs w:val="28"/>
          <w:shd w:val="clear" w:color="auto" w:fill="FFFFFF"/>
          <w:lang w:bidi="ar"/>
        </w:rPr>
        <w:t>306</w:t>
      </w:r>
      <w:r w:rsidR="00D059A0" w:rsidRPr="00647EE8">
        <w:rPr>
          <w:rFonts w:ascii="仿宋" w:eastAsia="仿宋" w:hAnsi="仿宋" w:cs="仿宋" w:hint="eastAsia"/>
          <w:kern w:val="0"/>
          <w:sz w:val="28"/>
          <w:szCs w:val="28"/>
          <w:shd w:val="clear" w:color="auto" w:fill="FFFFFF"/>
          <w:lang w:bidi="ar"/>
        </w:rPr>
        <w:t>.</w:t>
      </w:r>
      <w:r w:rsidR="00D059A0">
        <w:rPr>
          <w:rFonts w:ascii="仿宋" w:eastAsia="仿宋" w:hAnsi="仿宋" w:cs="仿宋"/>
          <w:kern w:val="0"/>
          <w:sz w:val="28"/>
          <w:szCs w:val="28"/>
          <w:shd w:val="clear" w:color="auto" w:fill="FFFFFF"/>
          <w:lang w:bidi="ar"/>
        </w:rPr>
        <w:t>89</w:t>
      </w:r>
      <w:r w:rsidR="00D059A0">
        <w:rPr>
          <w:rFonts w:ascii="仿宋" w:eastAsia="仿宋" w:hAnsi="仿宋" w:cs="仿宋" w:hint="eastAsia"/>
          <w:kern w:val="0"/>
          <w:sz w:val="28"/>
          <w:szCs w:val="28"/>
          <w:shd w:val="clear" w:color="auto" w:fill="FFFFFF"/>
          <w:lang w:bidi="ar"/>
        </w:rPr>
        <w:t>】万元，其中本金余额【</w:t>
      </w:r>
      <w:r w:rsidR="00D059A0" w:rsidRPr="00647EE8">
        <w:rPr>
          <w:rFonts w:ascii="仿宋" w:eastAsia="仿宋" w:hAnsi="仿宋" w:cs="仿宋"/>
          <w:kern w:val="0"/>
          <w:sz w:val="28"/>
          <w:szCs w:val="28"/>
          <w:shd w:val="clear" w:color="auto" w:fill="FFFFFF"/>
          <w:lang w:bidi="ar"/>
        </w:rPr>
        <w:t>3</w:t>
      </w:r>
      <w:r w:rsidR="00D059A0">
        <w:rPr>
          <w:rFonts w:ascii="仿宋" w:eastAsia="仿宋" w:hAnsi="仿宋" w:cs="仿宋"/>
          <w:kern w:val="0"/>
          <w:sz w:val="28"/>
          <w:szCs w:val="28"/>
          <w:shd w:val="clear" w:color="auto" w:fill="FFFFFF"/>
          <w:lang w:bidi="ar"/>
        </w:rPr>
        <w:t>5</w:t>
      </w:r>
      <w:r w:rsidR="00D059A0" w:rsidRPr="00647EE8">
        <w:rPr>
          <w:rFonts w:ascii="仿宋" w:eastAsia="仿宋" w:hAnsi="仿宋" w:cs="仿宋"/>
          <w:kern w:val="0"/>
          <w:sz w:val="28"/>
          <w:szCs w:val="28"/>
          <w:shd w:val="clear" w:color="auto" w:fill="FFFFFF"/>
          <w:lang w:bidi="ar"/>
        </w:rPr>
        <w:t>,</w:t>
      </w:r>
      <w:r w:rsidR="00D059A0">
        <w:rPr>
          <w:rFonts w:ascii="仿宋" w:eastAsia="仿宋" w:hAnsi="仿宋" w:cs="仿宋"/>
          <w:kern w:val="0"/>
          <w:sz w:val="28"/>
          <w:szCs w:val="28"/>
          <w:shd w:val="clear" w:color="auto" w:fill="FFFFFF"/>
          <w:lang w:bidi="ar"/>
        </w:rPr>
        <w:t>508</w:t>
      </w:r>
      <w:r w:rsidR="00D059A0" w:rsidRPr="00647EE8">
        <w:rPr>
          <w:rFonts w:ascii="仿宋" w:eastAsia="仿宋" w:hAnsi="仿宋" w:cs="仿宋"/>
          <w:kern w:val="0"/>
          <w:sz w:val="28"/>
          <w:szCs w:val="28"/>
          <w:shd w:val="clear" w:color="auto" w:fill="FFFFFF"/>
          <w:lang w:bidi="ar"/>
        </w:rPr>
        <w:t>.</w:t>
      </w:r>
      <w:r w:rsidR="00D059A0">
        <w:rPr>
          <w:rFonts w:ascii="仿宋" w:eastAsia="仿宋" w:hAnsi="仿宋" w:cs="仿宋"/>
          <w:kern w:val="0"/>
          <w:sz w:val="28"/>
          <w:szCs w:val="28"/>
          <w:shd w:val="clear" w:color="auto" w:fill="FFFFFF"/>
          <w:lang w:bidi="ar"/>
        </w:rPr>
        <w:t>67</w:t>
      </w:r>
      <w:r w:rsidR="00D059A0">
        <w:rPr>
          <w:rFonts w:ascii="仿宋" w:eastAsia="仿宋" w:hAnsi="仿宋" w:cs="仿宋" w:hint="eastAsia"/>
          <w:kern w:val="0"/>
          <w:sz w:val="28"/>
          <w:szCs w:val="28"/>
          <w:shd w:val="clear" w:color="auto" w:fill="FFFFFF"/>
          <w:lang w:bidi="ar"/>
        </w:rPr>
        <w:t>】万元，</w:t>
      </w:r>
      <w:r w:rsidR="00D059A0" w:rsidRPr="00647EE8">
        <w:rPr>
          <w:rFonts w:ascii="仿宋" w:eastAsia="仿宋" w:hAnsi="仿宋" w:cs="仿宋" w:hint="eastAsia"/>
          <w:kern w:val="0"/>
          <w:sz w:val="28"/>
          <w:szCs w:val="28"/>
          <w:shd w:val="clear" w:color="auto" w:fill="FFFFFF"/>
          <w:lang w:bidi="ar"/>
        </w:rPr>
        <w:t>（利息</w:t>
      </w:r>
      <w:r w:rsidR="00D059A0">
        <w:rPr>
          <w:rFonts w:ascii="仿宋" w:eastAsia="仿宋" w:hAnsi="仿宋" w:cs="仿宋" w:hint="eastAsia"/>
          <w:kern w:val="0"/>
          <w:sz w:val="28"/>
          <w:szCs w:val="28"/>
          <w:shd w:val="clear" w:color="auto" w:fill="FFFFFF"/>
          <w:lang w:bidi="ar"/>
        </w:rPr>
        <w:t>计算</w:t>
      </w:r>
      <w:r w:rsidR="00D059A0" w:rsidRPr="00647EE8">
        <w:rPr>
          <w:rFonts w:ascii="仿宋" w:eastAsia="仿宋" w:hAnsi="仿宋" w:cs="仿宋" w:hint="eastAsia"/>
          <w:kern w:val="0"/>
          <w:sz w:val="28"/>
          <w:szCs w:val="28"/>
          <w:shd w:val="clear" w:color="auto" w:fill="FFFFFF"/>
          <w:lang w:bidi="ar"/>
        </w:rPr>
        <w:t>截止收购基准日2019年8月20日，最终转让的债权利息以各债权生效判决、裁定确认为准）</w:t>
      </w:r>
      <w:r w:rsidR="00D059A0">
        <w:rPr>
          <w:rFonts w:ascii="仿宋" w:eastAsia="仿宋" w:hAnsi="仿宋" w:cs="仿宋" w:hint="eastAsia"/>
          <w:kern w:val="0"/>
          <w:sz w:val="28"/>
          <w:szCs w:val="28"/>
          <w:shd w:val="clear" w:color="auto" w:fill="FFFFFF"/>
          <w:lang w:bidi="ar"/>
        </w:rPr>
        <w:t>。</w:t>
      </w:r>
    </w:p>
    <w:p w14:paraId="1CAE7E06" w14:textId="77777777" w:rsidR="00E15208" w:rsidRDefault="008B05F4">
      <w:pPr>
        <w:widowControl/>
        <w:shd w:val="clear" w:color="auto" w:fill="FFFFFF"/>
        <w:spacing w:line="360" w:lineRule="auto"/>
        <w:ind w:firstLineChars="200" w:firstLine="562"/>
        <w:jc w:val="left"/>
        <w:rPr>
          <w:rFonts w:ascii="仿宋" w:eastAsia="仿宋" w:hAnsi="仿宋" w:cs="仿宋"/>
          <w:b/>
          <w:kern w:val="0"/>
          <w:sz w:val="28"/>
          <w:szCs w:val="28"/>
          <w:shd w:val="clear" w:color="auto" w:fill="FFFFFF"/>
          <w:lang w:bidi="ar"/>
        </w:rPr>
      </w:pPr>
      <w:r>
        <w:rPr>
          <w:rFonts w:ascii="仿宋" w:eastAsia="仿宋" w:hAnsi="仿宋" w:cs="仿宋" w:hint="eastAsia"/>
          <w:b/>
          <w:kern w:val="0"/>
          <w:sz w:val="28"/>
          <w:szCs w:val="28"/>
          <w:shd w:val="clear" w:color="auto" w:fill="FFFFFF"/>
          <w:lang w:bidi="ar"/>
        </w:rPr>
        <w:t>主要抵押物信息：</w:t>
      </w:r>
    </w:p>
    <w:p w14:paraId="07E2128E" w14:textId="3DA00F5F" w:rsidR="00D059A0" w:rsidRDefault="008B05F4">
      <w:pPr>
        <w:adjustRightInd w:val="0"/>
        <w:snapToGrid w:val="0"/>
        <w:spacing w:line="6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w:t>
      </w:r>
      <w:r w:rsidR="00D059A0">
        <w:rPr>
          <w:rFonts w:ascii="仿宋_GB2312" w:eastAsia="仿宋_GB2312" w:hAnsi="仿宋_GB2312" w:cs="仿宋_GB2312" w:hint="eastAsia"/>
          <w:sz w:val="28"/>
          <w:szCs w:val="28"/>
        </w:rPr>
        <w:t>抵押物</w:t>
      </w:r>
      <w:proofErr w:type="gramStart"/>
      <w:r w:rsidR="00D059A0">
        <w:rPr>
          <w:rFonts w:ascii="仿宋_GB2312" w:eastAsia="仿宋_GB2312" w:hAnsi="仿宋_GB2312" w:cs="仿宋_GB2312" w:hint="eastAsia"/>
          <w:sz w:val="28"/>
          <w:szCs w:val="28"/>
        </w:rPr>
        <w:t>一</w:t>
      </w:r>
      <w:proofErr w:type="gramEnd"/>
      <w:r w:rsidR="00D059A0">
        <w:rPr>
          <w:rFonts w:ascii="仿宋_GB2312" w:eastAsia="仿宋_GB2312" w:hAnsi="仿宋_GB2312" w:cs="仿宋_GB2312" w:hint="eastAsia"/>
          <w:sz w:val="28"/>
          <w:szCs w:val="28"/>
        </w:rPr>
        <w:t>：</w:t>
      </w:r>
      <w:r w:rsidR="00D059A0" w:rsidRPr="00D059A0">
        <w:rPr>
          <w:rFonts w:ascii="仿宋_GB2312" w:eastAsia="仿宋_GB2312" w:hAnsi="仿宋_GB2312" w:cs="仿宋_GB2312" w:hint="eastAsia"/>
          <w:sz w:val="28"/>
          <w:szCs w:val="28"/>
        </w:rPr>
        <w:t>潮安县华业包装材料有限公司</w:t>
      </w:r>
      <w:r w:rsidR="00D059A0">
        <w:rPr>
          <w:rFonts w:ascii="仿宋_GB2312" w:eastAsia="仿宋_GB2312" w:hAnsi="仿宋_GB2312" w:cs="仿宋_GB2312" w:hint="eastAsia"/>
          <w:sz w:val="28"/>
          <w:szCs w:val="28"/>
        </w:rPr>
        <w:t>、</w:t>
      </w:r>
      <w:r w:rsidR="00D059A0" w:rsidRPr="00D059A0">
        <w:rPr>
          <w:rFonts w:ascii="仿宋_GB2312" w:eastAsia="仿宋_GB2312" w:hAnsi="仿宋_GB2312" w:cs="仿宋_GB2312" w:hint="eastAsia"/>
          <w:sz w:val="28"/>
          <w:szCs w:val="28"/>
        </w:rPr>
        <w:t>潮安县香</w:t>
      </w:r>
      <w:proofErr w:type="gramStart"/>
      <w:r w:rsidR="00D059A0" w:rsidRPr="00D059A0">
        <w:rPr>
          <w:rFonts w:ascii="仿宋_GB2312" w:eastAsia="仿宋_GB2312" w:hAnsi="仿宋_GB2312" w:cs="仿宋_GB2312" w:hint="eastAsia"/>
          <w:sz w:val="28"/>
          <w:szCs w:val="28"/>
        </w:rPr>
        <w:t>格食品</w:t>
      </w:r>
      <w:proofErr w:type="gramEnd"/>
      <w:r w:rsidR="00D059A0" w:rsidRPr="00D059A0">
        <w:rPr>
          <w:rFonts w:ascii="仿宋_GB2312" w:eastAsia="仿宋_GB2312" w:hAnsi="仿宋_GB2312" w:cs="仿宋_GB2312" w:hint="eastAsia"/>
          <w:sz w:val="28"/>
          <w:szCs w:val="28"/>
        </w:rPr>
        <w:t>有限公司</w:t>
      </w:r>
      <w:r w:rsidR="00D059A0">
        <w:rPr>
          <w:rFonts w:ascii="仿宋_GB2312" w:eastAsia="仿宋_GB2312" w:hAnsi="仿宋_GB2312" w:cs="仿宋_GB2312" w:hint="eastAsia"/>
          <w:sz w:val="28"/>
          <w:szCs w:val="28"/>
        </w:rPr>
        <w:t>债权项下抵押物</w:t>
      </w:r>
    </w:p>
    <w:p w14:paraId="745BD267" w14:textId="77777777" w:rsidR="00FA6835" w:rsidRDefault="008B05F4">
      <w:pPr>
        <w:adjustRightInd w:val="0"/>
        <w:snapToGrid w:val="0"/>
        <w:spacing w:line="6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抵押物名称及地址：【</w:t>
      </w:r>
      <w:r w:rsidR="00D059A0" w:rsidRPr="00D059A0">
        <w:rPr>
          <w:rFonts w:ascii="仿宋_GB2312" w:eastAsia="仿宋_GB2312" w:hAnsi="仿宋_GB2312" w:cs="仿宋_GB2312" w:hint="eastAsia"/>
          <w:sz w:val="28"/>
          <w:szCs w:val="28"/>
        </w:rPr>
        <w:t>潮州市骏发投资有限公司名下位于潮州市饶平县海山镇坂上管理区崎壁山西侧地段的</w:t>
      </w:r>
      <w:r w:rsidR="00D059A0">
        <w:rPr>
          <w:rFonts w:ascii="仿宋_GB2312" w:eastAsia="仿宋_GB2312" w:hAnsi="仿宋_GB2312" w:cs="仿宋_GB2312" w:hint="eastAsia"/>
          <w:sz w:val="28"/>
          <w:szCs w:val="28"/>
        </w:rPr>
        <w:t>三</w:t>
      </w:r>
      <w:r w:rsidR="00D059A0" w:rsidRPr="00D059A0">
        <w:rPr>
          <w:rFonts w:ascii="仿宋_GB2312" w:eastAsia="仿宋_GB2312" w:hAnsi="仿宋_GB2312" w:cs="仿宋_GB2312" w:hint="eastAsia"/>
          <w:sz w:val="28"/>
          <w:szCs w:val="28"/>
        </w:rPr>
        <w:t>宗土地</w:t>
      </w:r>
      <w:r>
        <w:rPr>
          <w:rFonts w:ascii="仿宋_GB2312" w:eastAsia="仿宋_GB2312" w:hAnsi="仿宋_GB2312" w:cs="仿宋_GB2312" w:hint="eastAsia"/>
          <w:sz w:val="28"/>
          <w:szCs w:val="28"/>
        </w:rPr>
        <w:t>】，建筑面积【</w:t>
      </w:r>
      <w:r w:rsidR="00674E0B">
        <w:rPr>
          <w:rFonts w:ascii="仿宋_GB2312" w:eastAsia="仿宋_GB2312" w:hAnsi="仿宋_GB2312" w:cs="仿宋_GB2312"/>
          <w:sz w:val="28"/>
          <w:szCs w:val="28"/>
        </w:rPr>
        <w:t>65333.3</w:t>
      </w:r>
      <w:r>
        <w:rPr>
          <w:rFonts w:ascii="仿宋_GB2312" w:eastAsia="仿宋_GB2312" w:hAnsi="仿宋_GB2312" w:cs="仿宋_GB2312" w:hint="eastAsia"/>
          <w:sz w:val="28"/>
          <w:szCs w:val="28"/>
        </w:rPr>
        <w:t>】</w:t>
      </w:r>
      <w:r w:rsidR="00A36B23">
        <w:rPr>
          <w:rFonts w:ascii="仿宋_GB2312" w:eastAsia="仿宋_GB2312" w:hAnsi="仿宋_GB2312" w:cs="仿宋_GB2312" w:hint="eastAsia"/>
          <w:sz w:val="28"/>
          <w:szCs w:val="28"/>
        </w:rPr>
        <w:t>平方米</w:t>
      </w:r>
      <w:r w:rsidR="00FA6835">
        <w:rPr>
          <w:rFonts w:ascii="仿宋_GB2312" w:eastAsia="仿宋_GB2312" w:hAnsi="仿宋_GB2312" w:cs="仿宋_GB2312" w:hint="eastAsia"/>
          <w:sz w:val="28"/>
          <w:szCs w:val="28"/>
        </w:rPr>
        <w:t>。</w:t>
      </w:r>
    </w:p>
    <w:p w14:paraId="01F88C84" w14:textId="007E48F7" w:rsidR="00E15208" w:rsidRDefault="00A36B23">
      <w:pPr>
        <w:adjustRightInd w:val="0"/>
        <w:snapToGrid w:val="0"/>
        <w:spacing w:line="660" w:lineRule="exact"/>
        <w:ind w:firstLineChars="200" w:firstLine="560"/>
        <w:rPr>
          <w:rFonts w:ascii="仿宋_GB2312" w:eastAsia="仿宋_GB2312" w:hAnsi="仿宋_GB2312" w:cs="仿宋_GB2312" w:hint="eastAsia"/>
          <w:sz w:val="28"/>
          <w:szCs w:val="28"/>
        </w:rPr>
      </w:pPr>
      <w:r w:rsidRPr="00A36B23">
        <w:rPr>
          <w:rFonts w:ascii="仿宋_GB2312" w:eastAsia="仿宋_GB2312" w:hAnsi="仿宋_GB2312" w:cs="仿宋_GB2312" w:hint="eastAsia"/>
          <w:sz w:val="28"/>
          <w:szCs w:val="28"/>
        </w:rPr>
        <w:t>抵押物所在</w:t>
      </w:r>
      <w:r w:rsidR="00674E0B">
        <w:rPr>
          <w:rFonts w:ascii="仿宋_GB2312" w:eastAsia="仿宋_GB2312" w:hAnsi="仿宋_GB2312" w:cs="仿宋_GB2312" w:hint="eastAsia"/>
          <w:sz w:val="28"/>
          <w:szCs w:val="28"/>
        </w:rPr>
        <w:t>地</w:t>
      </w:r>
      <w:r w:rsidR="00674E0B">
        <w:rPr>
          <w:rFonts w:ascii="仿宋_GB2312" w:eastAsia="仿宋_GB2312" w:hAnsi="仿宋_GB2312" w:cs="仿宋_GB2312" w:hint="eastAsia"/>
          <w:sz w:val="28"/>
          <w:szCs w:val="28"/>
        </w:rPr>
        <w:t>周边配套较为完善，</w:t>
      </w:r>
      <w:r w:rsidR="00674E0B" w:rsidRPr="00674E0B">
        <w:rPr>
          <w:rFonts w:ascii="仿宋_GB2312" w:eastAsia="仿宋_GB2312" w:hAnsi="仿宋_GB2312" w:cs="仿宋_GB2312" w:hint="eastAsia"/>
          <w:sz w:val="28"/>
          <w:szCs w:val="28"/>
        </w:rPr>
        <w:t>位置</w:t>
      </w:r>
      <w:r w:rsidR="00FA6835" w:rsidRPr="00674E0B">
        <w:rPr>
          <w:rFonts w:ascii="仿宋_GB2312" w:eastAsia="仿宋_GB2312" w:hAnsi="仿宋_GB2312" w:cs="仿宋_GB2312" w:hint="eastAsia"/>
          <w:sz w:val="28"/>
          <w:szCs w:val="28"/>
        </w:rPr>
        <w:t>临近码头</w:t>
      </w:r>
      <w:r w:rsidR="00FA6835">
        <w:rPr>
          <w:rFonts w:ascii="仿宋_GB2312" w:eastAsia="仿宋_GB2312" w:hAnsi="仿宋_GB2312" w:cs="仿宋_GB2312" w:hint="eastAsia"/>
          <w:sz w:val="28"/>
          <w:szCs w:val="28"/>
        </w:rPr>
        <w:t>，</w:t>
      </w:r>
      <w:r w:rsidR="00674E0B" w:rsidRPr="00674E0B">
        <w:rPr>
          <w:rFonts w:ascii="仿宋_GB2312" w:eastAsia="仿宋_GB2312" w:hAnsi="仿宋_GB2312" w:cs="仿宋_GB2312" w:hint="eastAsia"/>
          <w:sz w:val="28"/>
          <w:szCs w:val="28"/>
        </w:rPr>
        <w:t>靠近省道S222</w:t>
      </w:r>
      <w:r w:rsidR="00674E0B" w:rsidRPr="00674E0B">
        <w:rPr>
          <w:rFonts w:ascii="仿宋_GB2312" w:eastAsia="仿宋_GB2312" w:hAnsi="仿宋_GB2312" w:cs="仿宋_GB2312" w:hint="eastAsia"/>
          <w:sz w:val="28"/>
          <w:szCs w:val="28"/>
        </w:rPr>
        <w:lastRenderedPageBreak/>
        <w:t>连接沈海高速，</w:t>
      </w:r>
      <w:r w:rsidR="00FA6835">
        <w:rPr>
          <w:rFonts w:ascii="仿宋_GB2312" w:eastAsia="仿宋_GB2312" w:hAnsi="仿宋_GB2312" w:cs="仿宋_GB2312" w:hint="eastAsia"/>
          <w:sz w:val="28"/>
          <w:szCs w:val="28"/>
        </w:rPr>
        <w:t xml:space="preserve"> </w:t>
      </w:r>
      <w:r w:rsidR="00674E0B">
        <w:rPr>
          <w:rFonts w:ascii="仿宋_GB2312" w:eastAsia="仿宋_GB2312" w:hAnsi="仿宋_GB2312" w:cs="仿宋_GB2312" w:hint="eastAsia"/>
          <w:sz w:val="28"/>
          <w:szCs w:val="28"/>
        </w:rPr>
        <w:t>1小时车程覆盖潮汕</w:t>
      </w:r>
      <w:proofErr w:type="gramStart"/>
      <w:r w:rsidR="00674E0B">
        <w:rPr>
          <w:rFonts w:ascii="仿宋_GB2312" w:eastAsia="仿宋_GB2312" w:hAnsi="仿宋_GB2312" w:cs="仿宋_GB2312" w:hint="eastAsia"/>
          <w:sz w:val="28"/>
          <w:szCs w:val="28"/>
        </w:rPr>
        <w:t>揭</w:t>
      </w:r>
      <w:proofErr w:type="gramEnd"/>
      <w:r w:rsidR="00674E0B">
        <w:rPr>
          <w:rFonts w:ascii="仿宋_GB2312" w:eastAsia="仿宋_GB2312" w:hAnsi="仿宋_GB2312" w:cs="仿宋_GB2312" w:hint="eastAsia"/>
          <w:sz w:val="28"/>
          <w:szCs w:val="28"/>
        </w:rPr>
        <w:t>都市圈。</w:t>
      </w:r>
    </w:p>
    <w:p w14:paraId="6FFC97BA" w14:textId="2D7ADE44" w:rsidR="00E15208" w:rsidRDefault="008B05F4">
      <w:pPr>
        <w:adjustRightInd w:val="0"/>
        <w:snapToGrid w:val="0"/>
        <w:spacing w:line="6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61"/>
        <w:gridCol w:w="4135"/>
      </w:tblGrid>
      <w:tr w:rsidR="003E6058" w:rsidRPr="00DC3E4E" w14:paraId="6BCB8390" w14:textId="77777777" w:rsidTr="00674E0B">
        <w:trPr>
          <w:trHeight w:val="1934"/>
        </w:trPr>
        <w:tc>
          <w:tcPr>
            <w:tcW w:w="2500" w:type="pct"/>
            <w:tcBorders>
              <w:top w:val="dashed" w:sz="4" w:space="0" w:color="auto"/>
              <w:left w:val="dashed" w:sz="4" w:space="0" w:color="auto"/>
              <w:bottom w:val="dashed" w:sz="4" w:space="0" w:color="auto"/>
              <w:right w:val="dashed" w:sz="4" w:space="0" w:color="auto"/>
            </w:tcBorders>
          </w:tcPr>
          <w:p w14:paraId="702ED52C" w14:textId="070B3DD0" w:rsidR="00A36B23" w:rsidRPr="00DC3E4E" w:rsidRDefault="00674E0B" w:rsidP="00157F2C">
            <w:pPr>
              <w:jc w:val="left"/>
              <w:rPr>
                <w:rFonts w:eastAsia="仿宋_GB2312"/>
              </w:rPr>
            </w:pPr>
            <w:r>
              <w:rPr>
                <w:noProof/>
              </w:rPr>
              <w:drawing>
                <wp:inline distT="0" distB="0" distL="0" distR="0" wp14:anchorId="554F0B42" wp14:editId="546FD3BE">
                  <wp:extent cx="2533650" cy="1899780"/>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649" cy="1908777"/>
                          </a:xfrm>
                          <a:prstGeom prst="rect">
                            <a:avLst/>
                          </a:prstGeom>
                          <a:noFill/>
                          <a:ln>
                            <a:noFill/>
                          </a:ln>
                        </pic:spPr>
                      </pic:pic>
                    </a:graphicData>
                  </a:graphic>
                </wp:inline>
              </w:drawing>
            </w:r>
          </w:p>
        </w:tc>
        <w:tc>
          <w:tcPr>
            <w:tcW w:w="2500" w:type="pct"/>
            <w:tcBorders>
              <w:top w:val="dashed" w:sz="4" w:space="0" w:color="auto"/>
              <w:left w:val="dashed" w:sz="4" w:space="0" w:color="auto"/>
              <w:bottom w:val="dashed" w:sz="4" w:space="0" w:color="auto"/>
              <w:right w:val="dashed" w:sz="4" w:space="0" w:color="auto"/>
            </w:tcBorders>
          </w:tcPr>
          <w:p w14:paraId="4FB4F298" w14:textId="37AFD012" w:rsidR="00A36B23" w:rsidRPr="00DC3E4E" w:rsidRDefault="00421EDC" w:rsidP="00157F2C">
            <w:pPr>
              <w:jc w:val="left"/>
              <w:rPr>
                <w:rFonts w:eastAsia="仿宋_GB2312"/>
              </w:rPr>
            </w:pPr>
            <w:r>
              <w:rPr>
                <w:noProof/>
              </w:rPr>
              <w:drawing>
                <wp:inline distT="0" distB="0" distL="0" distR="0" wp14:anchorId="6ECE1974" wp14:editId="73B36BF3">
                  <wp:extent cx="2517746" cy="18878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1677" cy="1898301"/>
                          </a:xfrm>
                          <a:prstGeom prst="rect">
                            <a:avLst/>
                          </a:prstGeom>
                          <a:noFill/>
                          <a:ln>
                            <a:noFill/>
                          </a:ln>
                        </pic:spPr>
                      </pic:pic>
                    </a:graphicData>
                  </a:graphic>
                </wp:inline>
              </w:drawing>
            </w:r>
          </w:p>
        </w:tc>
      </w:tr>
    </w:tbl>
    <w:p w14:paraId="6FEABFEB" w14:textId="03851F1C" w:rsidR="00674E0B" w:rsidRDefault="00674E0B" w:rsidP="00A36B23">
      <w:pPr>
        <w:widowControl/>
        <w:shd w:val="clear" w:color="auto" w:fill="FFFFFF"/>
        <w:spacing w:line="360" w:lineRule="auto"/>
        <w:ind w:firstLineChars="200" w:firstLine="560"/>
        <w:rPr>
          <w:rFonts w:ascii="仿宋_GB2312" w:eastAsia="仿宋_GB2312" w:hAnsi="仿宋_GB2312" w:cs="仿宋_GB2312"/>
          <w:sz w:val="28"/>
          <w:szCs w:val="28"/>
        </w:rPr>
      </w:pPr>
      <w:r w:rsidRPr="00674E0B">
        <w:rPr>
          <w:rFonts w:ascii="仿宋_GB2312" w:eastAsia="仿宋_GB2312" w:hAnsi="仿宋_GB2312" w:cs="仿宋_GB2312" w:hint="eastAsia"/>
          <w:sz w:val="28"/>
          <w:szCs w:val="28"/>
        </w:rPr>
        <w:t>（二）抵押物二：</w:t>
      </w:r>
      <w:r w:rsidRPr="00674E0B">
        <w:rPr>
          <w:rFonts w:ascii="仿宋_GB2312" w:eastAsia="仿宋_GB2312" w:hAnsi="仿宋_GB2312" w:cs="仿宋_GB2312" w:hint="eastAsia"/>
          <w:sz w:val="28"/>
          <w:szCs w:val="28"/>
        </w:rPr>
        <w:t>潮州市潮安区豪曼瓷业有限公司</w:t>
      </w:r>
      <w:r>
        <w:rPr>
          <w:rFonts w:ascii="仿宋_GB2312" w:eastAsia="仿宋_GB2312" w:hAnsi="仿宋_GB2312" w:cs="仿宋_GB2312" w:hint="eastAsia"/>
          <w:sz w:val="28"/>
          <w:szCs w:val="28"/>
        </w:rPr>
        <w:t>债权项下抵押物</w:t>
      </w:r>
    </w:p>
    <w:p w14:paraId="5F6325C4" w14:textId="30EDCBC1" w:rsidR="00674E0B" w:rsidRDefault="00674E0B" w:rsidP="00A36B23">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抵押物名称及地址：【</w:t>
      </w:r>
      <w:r w:rsidRPr="00674E0B">
        <w:rPr>
          <w:rFonts w:ascii="仿宋_GB2312" w:eastAsia="仿宋_GB2312" w:hAnsi="仿宋_GB2312" w:cs="仿宋_GB2312" w:hint="eastAsia"/>
          <w:sz w:val="28"/>
          <w:szCs w:val="28"/>
        </w:rPr>
        <w:t>潮州市潮安区豪曼瓷业有</w:t>
      </w:r>
      <w:bookmarkStart w:id="0" w:name="_GoBack"/>
      <w:bookmarkEnd w:id="0"/>
      <w:r w:rsidRPr="00674E0B">
        <w:rPr>
          <w:rFonts w:ascii="仿宋_GB2312" w:eastAsia="仿宋_GB2312" w:hAnsi="仿宋_GB2312" w:cs="仿宋_GB2312" w:hint="eastAsia"/>
          <w:sz w:val="28"/>
          <w:szCs w:val="28"/>
        </w:rPr>
        <w:t>限公司名下位于潮安县古巷镇枫洋二村“大陇埔”的集体拨用工业用地，面积3142.66平方米；潮州市潮安区豪曼瓷业有限公司名下位于潮安县古巷镇枫洋二村“大陇埔”的集体拨用工业用地，面积2658.7平方米；潮州市潮安区豪曼瓷业有限公司名下位于潮安县古巷镇枫洋二村“大陇埔”的厂房，土地性质为集体拨用，面积8415.90平方米；潮州市潮安区豪曼瓷业有限公司名下位于潮安县古巷镇枫洋二村“大陇埔”的厂房，土地性质为集体拨用，面积6982.22平方米。</w:t>
      </w:r>
      <w:r>
        <w:rPr>
          <w:rFonts w:ascii="仿宋_GB2312" w:eastAsia="仿宋_GB2312" w:hAnsi="仿宋_GB2312" w:cs="仿宋_GB2312" w:hint="eastAsia"/>
          <w:sz w:val="28"/>
          <w:szCs w:val="28"/>
        </w:rPr>
        <w:t>】</w:t>
      </w:r>
    </w:p>
    <w:p w14:paraId="2DAE761E" w14:textId="55F485E8" w:rsidR="00076432" w:rsidRDefault="00076432" w:rsidP="00A36B23">
      <w:pPr>
        <w:widowControl/>
        <w:shd w:val="clear" w:color="auto" w:fill="FFFFFF"/>
        <w:spacing w:line="360" w:lineRule="auto"/>
        <w:ind w:firstLineChars="200" w:firstLine="560"/>
        <w:rPr>
          <w:rFonts w:ascii="仿宋_GB2312" w:eastAsia="仿宋_GB2312" w:hAnsi="仿宋_GB2312" w:cs="仿宋_GB2312" w:hint="eastAsia"/>
          <w:sz w:val="28"/>
          <w:szCs w:val="28"/>
        </w:rPr>
      </w:pPr>
      <w:r w:rsidRPr="00076432">
        <w:rPr>
          <w:rFonts w:ascii="仿宋_GB2312" w:eastAsia="仿宋_GB2312" w:hAnsi="仿宋_GB2312" w:cs="仿宋_GB2312" w:hint="eastAsia"/>
          <w:sz w:val="28"/>
          <w:szCs w:val="28"/>
        </w:rPr>
        <w:t>该抵押物位置位于潮安区中部，交通及区位位置突出，紧邻潮州市区，是广东省陶瓷重镇，产业基础雄厚。</w:t>
      </w:r>
    </w:p>
    <w:p w14:paraId="1012C637" w14:textId="77777777" w:rsidR="00076432" w:rsidRDefault="00076432" w:rsidP="00076432">
      <w:pPr>
        <w:adjustRightInd w:val="0"/>
        <w:snapToGrid w:val="0"/>
        <w:spacing w:line="6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58"/>
        <w:gridCol w:w="4138"/>
      </w:tblGrid>
      <w:tr w:rsidR="00076432" w:rsidRPr="00DC3E4E" w14:paraId="21C45AE3" w14:textId="77777777" w:rsidTr="00FD127F">
        <w:trPr>
          <w:trHeight w:val="1934"/>
        </w:trPr>
        <w:tc>
          <w:tcPr>
            <w:tcW w:w="2500" w:type="pct"/>
            <w:tcBorders>
              <w:top w:val="dashed" w:sz="4" w:space="0" w:color="auto"/>
              <w:left w:val="dashed" w:sz="4" w:space="0" w:color="auto"/>
              <w:bottom w:val="dashed" w:sz="4" w:space="0" w:color="auto"/>
              <w:right w:val="dashed" w:sz="4" w:space="0" w:color="auto"/>
            </w:tcBorders>
          </w:tcPr>
          <w:p w14:paraId="3B4AEA52" w14:textId="7BD3BD18" w:rsidR="00076432" w:rsidRPr="00DC3E4E" w:rsidRDefault="00076432" w:rsidP="00FD127F">
            <w:pPr>
              <w:jc w:val="left"/>
              <w:rPr>
                <w:rFonts w:eastAsia="仿宋_GB2312"/>
              </w:rPr>
            </w:pPr>
            <w:r>
              <w:rPr>
                <w:rFonts w:eastAsia="仿宋_GB2312"/>
                <w:noProof/>
              </w:rPr>
              <w:lastRenderedPageBreak/>
              <w:drawing>
                <wp:inline distT="0" distB="0" distL="0" distR="0" wp14:anchorId="0E4C698A" wp14:editId="365BC60B">
                  <wp:extent cx="2590800" cy="1942632"/>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0306" cy="1949760"/>
                          </a:xfrm>
                          <a:prstGeom prst="rect">
                            <a:avLst/>
                          </a:prstGeom>
                          <a:noFill/>
                          <a:ln>
                            <a:noFill/>
                          </a:ln>
                        </pic:spPr>
                      </pic:pic>
                    </a:graphicData>
                  </a:graphic>
                </wp:inline>
              </w:drawing>
            </w:r>
          </w:p>
        </w:tc>
        <w:tc>
          <w:tcPr>
            <w:tcW w:w="2500" w:type="pct"/>
            <w:tcBorders>
              <w:top w:val="dashed" w:sz="4" w:space="0" w:color="auto"/>
              <w:left w:val="dashed" w:sz="4" w:space="0" w:color="auto"/>
              <w:bottom w:val="dashed" w:sz="4" w:space="0" w:color="auto"/>
              <w:right w:val="dashed" w:sz="4" w:space="0" w:color="auto"/>
            </w:tcBorders>
          </w:tcPr>
          <w:p w14:paraId="440C2A6C" w14:textId="49BBECD8" w:rsidR="00076432" w:rsidRPr="00DC3E4E" w:rsidRDefault="00076432" w:rsidP="00FD127F">
            <w:pPr>
              <w:jc w:val="left"/>
              <w:rPr>
                <w:rFonts w:eastAsia="仿宋_GB2312"/>
              </w:rPr>
            </w:pPr>
            <w:r>
              <w:rPr>
                <w:rFonts w:eastAsia="仿宋_GB2312"/>
                <w:noProof/>
              </w:rPr>
              <w:drawing>
                <wp:inline distT="0" distB="0" distL="0" distR="0" wp14:anchorId="7C9AC4B2" wp14:editId="0B0D3F86">
                  <wp:extent cx="2578721" cy="19335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5549" cy="1946193"/>
                          </a:xfrm>
                          <a:prstGeom prst="rect">
                            <a:avLst/>
                          </a:prstGeom>
                          <a:noFill/>
                          <a:ln>
                            <a:noFill/>
                          </a:ln>
                        </pic:spPr>
                      </pic:pic>
                    </a:graphicData>
                  </a:graphic>
                </wp:inline>
              </w:drawing>
            </w:r>
          </w:p>
        </w:tc>
      </w:tr>
    </w:tbl>
    <w:p w14:paraId="6AF98B2E" w14:textId="5F46BE47" w:rsidR="00674E0B" w:rsidRDefault="00076432" w:rsidP="00A36B23">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（三）抵押物三：</w:t>
      </w:r>
      <w:r w:rsidRPr="00076432">
        <w:rPr>
          <w:rFonts w:ascii="仿宋_GB2312" w:eastAsia="仿宋_GB2312" w:hAnsi="仿宋_GB2312" w:cs="仿宋_GB2312" w:hint="eastAsia"/>
          <w:sz w:val="28"/>
          <w:szCs w:val="28"/>
        </w:rPr>
        <w:t>潮州市枫溪区</w:t>
      </w:r>
      <w:proofErr w:type="gramStart"/>
      <w:r w:rsidRPr="00076432">
        <w:rPr>
          <w:rFonts w:ascii="仿宋_GB2312" w:eastAsia="仿宋_GB2312" w:hAnsi="仿宋_GB2312" w:cs="仿宋_GB2312" w:hint="eastAsia"/>
          <w:sz w:val="28"/>
          <w:szCs w:val="28"/>
        </w:rPr>
        <w:t>万翔华</w:t>
      </w:r>
      <w:proofErr w:type="gramEnd"/>
      <w:r w:rsidRPr="00076432">
        <w:rPr>
          <w:rFonts w:ascii="仿宋_GB2312" w:eastAsia="仿宋_GB2312" w:hAnsi="仿宋_GB2312" w:cs="仿宋_GB2312" w:hint="eastAsia"/>
          <w:sz w:val="28"/>
          <w:szCs w:val="28"/>
        </w:rPr>
        <w:t>瓷泥厂</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潮州市枫</w:t>
      </w:r>
      <w:proofErr w:type="gramStart"/>
      <w:r w:rsidRPr="00076432">
        <w:rPr>
          <w:rFonts w:ascii="仿宋_GB2312" w:eastAsia="仿宋_GB2312" w:hAnsi="仿宋_GB2312" w:cs="仿宋_GB2312" w:hint="eastAsia"/>
          <w:sz w:val="28"/>
          <w:szCs w:val="28"/>
        </w:rPr>
        <w:t>溪潮亮</w:t>
      </w:r>
      <w:proofErr w:type="gramEnd"/>
      <w:r w:rsidRPr="00076432">
        <w:rPr>
          <w:rFonts w:ascii="仿宋_GB2312" w:eastAsia="仿宋_GB2312" w:hAnsi="仿宋_GB2312" w:cs="仿宋_GB2312" w:hint="eastAsia"/>
          <w:sz w:val="28"/>
          <w:szCs w:val="28"/>
        </w:rPr>
        <w:t>陶瓷厂</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潮州市枫溪</w:t>
      </w:r>
      <w:proofErr w:type="gramStart"/>
      <w:r w:rsidRPr="00076432">
        <w:rPr>
          <w:rFonts w:ascii="仿宋_GB2312" w:eastAsia="仿宋_GB2312" w:hAnsi="仿宋_GB2312" w:cs="仿宋_GB2312" w:hint="eastAsia"/>
          <w:sz w:val="28"/>
          <w:szCs w:val="28"/>
        </w:rPr>
        <w:t>彬</w:t>
      </w:r>
      <w:proofErr w:type="gramEnd"/>
      <w:r w:rsidRPr="00076432">
        <w:rPr>
          <w:rFonts w:ascii="仿宋_GB2312" w:eastAsia="仿宋_GB2312" w:hAnsi="仿宋_GB2312" w:cs="仿宋_GB2312" w:hint="eastAsia"/>
          <w:sz w:val="28"/>
          <w:szCs w:val="28"/>
        </w:rPr>
        <w:t>发陶瓷厂</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潮州市创</w:t>
      </w:r>
      <w:proofErr w:type="gramStart"/>
      <w:r w:rsidRPr="00076432">
        <w:rPr>
          <w:rFonts w:ascii="仿宋_GB2312" w:eastAsia="仿宋_GB2312" w:hAnsi="仿宋_GB2312" w:cs="仿宋_GB2312" w:hint="eastAsia"/>
          <w:sz w:val="28"/>
          <w:szCs w:val="28"/>
        </w:rPr>
        <w:t>铎</w:t>
      </w:r>
      <w:proofErr w:type="gramEnd"/>
      <w:r w:rsidRPr="00076432">
        <w:rPr>
          <w:rFonts w:ascii="仿宋_GB2312" w:eastAsia="仿宋_GB2312" w:hAnsi="仿宋_GB2312" w:cs="仿宋_GB2312" w:hint="eastAsia"/>
          <w:sz w:val="28"/>
          <w:szCs w:val="28"/>
        </w:rPr>
        <w:t>陶瓷工艺制作有限公司</w:t>
      </w:r>
      <w:r>
        <w:rPr>
          <w:rFonts w:ascii="仿宋_GB2312" w:eastAsia="仿宋_GB2312" w:hAnsi="仿宋_GB2312" w:cs="仿宋_GB2312" w:hint="eastAsia"/>
          <w:sz w:val="28"/>
          <w:szCs w:val="28"/>
        </w:rPr>
        <w:t>债权项下抵押物</w:t>
      </w:r>
    </w:p>
    <w:p w14:paraId="41993C38" w14:textId="6F5534D3" w:rsidR="00076432" w:rsidRDefault="00076432" w:rsidP="00A36B23">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抵押物名称及地址：【</w:t>
      </w:r>
      <w:r w:rsidRPr="00076432">
        <w:rPr>
          <w:rFonts w:ascii="仿宋_GB2312" w:eastAsia="仿宋_GB2312" w:hAnsi="仿宋_GB2312" w:cs="仿宋_GB2312" w:hint="eastAsia"/>
          <w:sz w:val="28"/>
          <w:szCs w:val="28"/>
        </w:rPr>
        <w:t>潮州市枫溪区万翔华瓷泥厂抵押物为潮州市中信实业有限公司名下位于潮州火车站区南片B9-1-1地块的国有出让住宅用地，面积1637.53平方米；潮州市中信实业有限公司名下位于潮州火车站区南片B9-9-2地块的国有出让住宅用地，面积1057.90平方米；潮州市枫溪嘉翔陶瓷制作厂名下位于潮州火车站区南片B9-9-1地块国有出让住宅用地，面积2873.60平方米。</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枫溪潮亮陶瓷厂抵押物为潮州市枫溪发源纸箱厂名下位于潮州火车站区南片B8-6地块的国有出让住宅用地，面积：2102.79平方米；潮州市枫溪潮亮陶瓷厂名下位于潮州火车站区南片B9-3地块的国有出让住宅用地，面积：960.01平方米。</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枫溪彬发陶瓷厂抵押物为潮州市中信实业有限公司名下位于潮州火车站区南片地块编号B9-9-3地块的国有出让住宅用地，面积：1416.07平方米；潮州市枫溪潮浩陶瓷厂名下位于潮州火车站区南片B9-2地块的国有出让住宅用地，面积：1039.9平方米。</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潮州市创铎陶瓷工艺制</w:t>
      </w:r>
      <w:r w:rsidRPr="00076432">
        <w:rPr>
          <w:rFonts w:ascii="仿宋_GB2312" w:eastAsia="仿宋_GB2312" w:hAnsi="仿宋_GB2312" w:cs="仿宋_GB2312" w:hint="eastAsia"/>
          <w:sz w:val="28"/>
          <w:szCs w:val="28"/>
        </w:rPr>
        <w:lastRenderedPageBreak/>
        <w:t>作有限公司抵押物为潮州市枫溪詹厝陶瓷制作厂位于潮州市火车站区南片B12-3-1的国有出让住宅用地A类，土地面积4756.52平方米。</w:t>
      </w:r>
      <w:r>
        <w:rPr>
          <w:rFonts w:ascii="仿宋_GB2312" w:eastAsia="仿宋_GB2312" w:hAnsi="仿宋_GB2312" w:cs="仿宋_GB2312" w:hint="eastAsia"/>
          <w:sz w:val="28"/>
          <w:szCs w:val="28"/>
        </w:rPr>
        <w:t>】</w:t>
      </w:r>
    </w:p>
    <w:p w14:paraId="32D86E8D" w14:textId="0CF74582" w:rsidR="00076432" w:rsidRDefault="00076432" w:rsidP="00A36B23">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上述</w:t>
      </w:r>
      <w:r w:rsidRPr="00076432">
        <w:rPr>
          <w:rFonts w:ascii="仿宋_GB2312" w:eastAsia="仿宋_GB2312" w:hAnsi="仿宋_GB2312" w:cs="仿宋_GB2312" w:hint="eastAsia"/>
          <w:sz w:val="28"/>
          <w:szCs w:val="28"/>
        </w:rPr>
        <w:t>抵押物均为潮州火车站周边住宅地，该地理位置较佳，周边人流较大，靠近G539国道、S32省道等多条主干道。5公里内有南风里购物中心等多个商场，学校、医院等配套较为完善。</w:t>
      </w:r>
    </w:p>
    <w:p w14:paraId="0532445A" w14:textId="6FC486C2" w:rsidR="00076432" w:rsidRDefault="00076432" w:rsidP="00A36B23">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207"/>
        <w:gridCol w:w="4089"/>
      </w:tblGrid>
      <w:tr w:rsidR="00076432" w:rsidRPr="00DC3E4E" w14:paraId="7843FC8A" w14:textId="77777777" w:rsidTr="00FD127F">
        <w:trPr>
          <w:trHeight w:val="1934"/>
        </w:trPr>
        <w:tc>
          <w:tcPr>
            <w:tcW w:w="2500" w:type="pct"/>
            <w:tcBorders>
              <w:top w:val="dashed" w:sz="4" w:space="0" w:color="auto"/>
              <w:left w:val="dashed" w:sz="4" w:space="0" w:color="auto"/>
              <w:bottom w:val="dashed" w:sz="4" w:space="0" w:color="auto"/>
              <w:right w:val="dashed" w:sz="4" w:space="0" w:color="auto"/>
            </w:tcBorders>
          </w:tcPr>
          <w:p w14:paraId="2D42A8F7" w14:textId="5F6C61FF" w:rsidR="00076432" w:rsidRPr="00DC3E4E" w:rsidRDefault="00076432" w:rsidP="00FD127F">
            <w:pPr>
              <w:jc w:val="left"/>
              <w:rPr>
                <w:rFonts w:eastAsia="仿宋_GB2312"/>
              </w:rPr>
            </w:pPr>
            <w:r>
              <w:rPr>
                <w:rFonts w:eastAsia="仿宋_GB2312"/>
                <w:noProof/>
              </w:rPr>
              <w:drawing>
                <wp:inline distT="0" distB="0" distL="0" distR="0" wp14:anchorId="0B0F891B" wp14:editId="4A3AD3F8">
                  <wp:extent cx="2581262" cy="19354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5370" cy="1946059"/>
                          </a:xfrm>
                          <a:prstGeom prst="rect">
                            <a:avLst/>
                          </a:prstGeom>
                          <a:noFill/>
                          <a:ln>
                            <a:noFill/>
                          </a:ln>
                        </pic:spPr>
                      </pic:pic>
                    </a:graphicData>
                  </a:graphic>
                </wp:inline>
              </w:drawing>
            </w:r>
          </w:p>
        </w:tc>
        <w:tc>
          <w:tcPr>
            <w:tcW w:w="2500" w:type="pct"/>
            <w:tcBorders>
              <w:top w:val="dashed" w:sz="4" w:space="0" w:color="auto"/>
              <w:left w:val="dashed" w:sz="4" w:space="0" w:color="auto"/>
              <w:bottom w:val="dashed" w:sz="4" w:space="0" w:color="auto"/>
              <w:right w:val="dashed" w:sz="4" w:space="0" w:color="auto"/>
            </w:tcBorders>
          </w:tcPr>
          <w:p w14:paraId="7158D72E" w14:textId="144F5094" w:rsidR="00076432" w:rsidRPr="00DC3E4E" w:rsidRDefault="00076432" w:rsidP="00FD127F">
            <w:pPr>
              <w:jc w:val="left"/>
              <w:rPr>
                <w:rFonts w:eastAsia="仿宋_GB2312"/>
              </w:rPr>
            </w:pPr>
            <w:r>
              <w:rPr>
                <w:rFonts w:eastAsia="仿宋_GB2312"/>
                <w:noProof/>
              </w:rPr>
              <w:drawing>
                <wp:inline distT="0" distB="0" distL="0" distR="0" wp14:anchorId="351B85DC" wp14:editId="6E9812D6">
                  <wp:extent cx="2505043" cy="187833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6572" cy="1886975"/>
                          </a:xfrm>
                          <a:prstGeom prst="rect">
                            <a:avLst/>
                          </a:prstGeom>
                          <a:noFill/>
                          <a:ln>
                            <a:noFill/>
                          </a:ln>
                        </pic:spPr>
                      </pic:pic>
                    </a:graphicData>
                  </a:graphic>
                </wp:inline>
              </w:drawing>
            </w:r>
          </w:p>
        </w:tc>
      </w:tr>
    </w:tbl>
    <w:p w14:paraId="5FBB21E0" w14:textId="0161596E" w:rsidR="00DC1FEE" w:rsidRDefault="00076432" w:rsidP="00DC1FEE">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（四）抵押物四：</w:t>
      </w:r>
      <w:r w:rsidR="00DC1FEE" w:rsidRPr="00DC1FEE">
        <w:rPr>
          <w:rFonts w:ascii="仿宋_GB2312" w:eastAsia="仿宋_GB2312" w:hAnsi="仿宋_GB2312" w:cs="仿宋_GB2312" w:hint="eastAsia"/>
          <w:sz w:val="28"/>
          <w:szCs w:val="28"/>
        </w:rPr>
        <w:t>广东联荣投资有限公司</w:t>
      </w:r>
      <w:r w:rsidR="00DC1FEE">
        <w:rPr>
          <w:rFonts w:ascii="仿宋_GB2312" w:eastAsia="仿宋_GB2312" w:hAnsi="仿宋_GB2312" w:cs="仿宋_GB2312" w:hint="eastAsia"/>
          <w:sz w:val="28"/>
          <w:szCs w:val="28"/>
        </w:rPr>
        <w:t>债权项下抵押物</w:t>
      </w:r>
    </w:p>
    <w:p w14:paraId="6172C566" w14:textId="14F4F004" w:rsidR="00076432" w:rsidRDefault="00DC1FEE" w:rsidP="00DC1FEE">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抵押物名称及地址：【</w:t>
      </w:r>
      <w:r w:rsidRPr="00DC1FEE">
        <w:rPr>
          <w:rFonts w:ascii="仿宋_GB2312" w:eastAsia="仿宋_GB2312" w:hAnsi="仿宋_GB2312" w:cs="仿宋_GB2312" w:hint="eastAsia"/>
          <w:sz w:val="28"/>
          <w:szCs w:val="28"/>
        </w:rPr>
        <w:t>潮州市潮安区庵埠镇亨利北路食品城内共22处商铺，国有划拨城镇住宅用地，面积共计7773.09平方米</w:t>
      </w:r>
      <w:r>
        <w:rPr>
          <w:rFonts w:ascii="仿宋_GB2312" w:eastAsia="仿宋_GB2312" w:hAnsi="仿宋_GB2312" w:cs="仿宋_GB2312" w:hint="eastAsia"/>
          <w:sz w:val="28"/>
          <w:szCs w:val="28"/>
        </w:rPr>
        <w:t>】。</w:t>
      </w:r>
    </w:p>
    <w:p w14:paraId="13A88A6B" w14:textId="5B7F310B" w:rsidR="00DC1FEE" w:rsidRDefault="00DC1FEE" w:rsidP="00DC1FEE">
      <w:pPr>
        <w:widowControl/>
        <w:shd w:val="clear" w:color="auto" w:fill="FFFFFF"/>
        <w:spacing w:line="360" w:lineRule="auto"/>
        <w:ind w:firstLineChars="200" w:firstLine="560"/>
        <w:rPr>
          <w:rFonts w:ascii="仿宋_GB2312" w:eastAsia="仿宋_GB2312" w:hAnsi="仿宋_GB2312" w:cs="仿宋_GB2312"/>
          <w:sz w:val="28"/>
          <w:szCs w:val="28"/>
        </w:rPr>
      </w:pPr>
      <w:r w:rsidRPr="00DC1FEE">
        <w:rPr>
          <w:rFonts w:ascii="仿宋_GB2312" w:eastAsia="仿宋_GB2312" w:hAnsi="仿宋_GB2312" w:cs="仿宋_GB2312" w:hint="eastAsia"/>
          <w:sz w:val="28"/>
          <w:szCs w:val="28"/>
        </w:rPr>
        <w:t>该抵押物位于庵埠镇中心，周边住宅密集，人流量大。周边5公里集聚雅士利、康辉、</w:t>
      </w:r>
      <w:proofErr w:type="gramStart"/>
      <w:r w:rsidRPr="00DC1FEE">
        <w:rPr>
          <w:rFonts w:ascii="仿宋_GB2312" w:eastAsia="仿宋_GB2312" w:hAnsi="仿宋_GB2312" w:cs="仿宋_GB2312" w:hint="eastAsia"/>
          <w:sz w:val="28"/>
          <w:szCs w:val="28"/>
        </w:rPr>
        <w:t>笑咪咪</w:t>
      </w:r>
      <w:proofErr w:type="gramEnd"/>
      <w:r w:rsidRPr="00DC1FEE">
        <w:rPr>
          <w:rFonts w:ascii="仿宋_GB2312" w:eastAsia="仿宋_GB2312" w:hAnsi="仿宋_GB2312" w:cs="仿宋_GB2312" w:hint="eastAsia"/>
          <w:sz w:val="28"/>
          <w:szCs w:val="28"/>
        </w:rPr>
        <w:t>等知名食品企业，形成调味品、糖果、膨化食品三大产业集群。紧邻G539国道与潮汕环线高速（庵</w:t>
      </w:r>
      <w:proofErr w:type="gramStart"/>
      <w:r w:rsidRPr="00DC1FEE">
        <w:rPr>
          <w:rFonts w:ascii="仿宋_GB2312" w:eastAsia="仿宋_GB2312" w:hAnsi="仿宋_GB2312" w:cs="仿宋_GB2312" w:hint="eastAsia"/>
          <w:sz w:val="28"/>
          <w:szCs w:val="28"/>
        </w:rPr>
        <w:t>埠出口</w:t>
      </w:r>
      <w:proofErr w:type="gramEnd"/>
      <w:r w:rsidRPr="00DC1FEE">
        <w:rPr>
          <w:rFonts w:ascii="仿宋_GB2312" w:eastAsia="仿宋_GB2312" w:hAnsi="仿宋_GB2312" w:cs="仿宋_GB2312" w:hint="eastAsia"/>
          <w:sz w:val="28"/>
          <w:szCs w:val="28"/>
        </w:rPr>
        <w:t>3公里），1小时直达汕头港、揭阳机场，覆盖珠三角（广州/深圳3小时）及福建（厦门2.5小时），地理区位优势强。</w:t>
      </w:r>
    </w:p>
    <w:p w14:paraId="3989541B" w14:textId="2AB3FE4B" w:rsidR="00DC1FEE" w:rsidRPr="00674E0B" w:rsidRDefault="00DC1FEE" w:rsidP="00DC1FEE">
      <w:pPr>
        <w:widowControl/>
        <w:shd w:val="clear" w:color="auto" w:fill="FFFFFF"/>
        <w:spacing w:line="360" w:lineRule="auto"/>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093"/>
        <w:gridCol w:w="4203"/>
      </w:tblGrid>
      <w:tr w:rsidR="00DC1FEE" w:rsidRPr="00DC3E4E" w14:paraId="64CE5452" w14:textId="77777777" w:rsidTr="00FD127F">
        <w:trPr>
          <w:trHeight w:val="1934"/>
        </w:trPr>
        <w:tc>
          <w:tcPr>
            <w:tcW w:w="2500" w:type="pct"/>
            <w:tcBorders>
              <w:top w:val="dashed" w:sz="4" w:space="0" w:color="auto"/>
              <w:left w:val="dashed" w:sz="4" w:space="0" w:color="auto"/>
              <w:bottom w:val="dashed" w:sz="4" w:space="0" w:color="auto"/>
              <w:right w:val="dashed" w:sz="4" w:space="0" w:color="auto"/>
            </w:tcBorders>
          </w:tcPr>
          <w:p w14:paraId="359B3BAB" w14:textId="3A422743" w:rsidR="00DC1FEE" w:rsidRPr="00DC3E4E" w:rsidRDefault="00DC1FEE" w:rsidP="00FD127F">
            <w:pPr>
              <w:jc w:val="left"/>
              <w:rPr>
                <w:rFonts w:eastAsia="仿宋_GB2312"/>
              </w:rPr>
            </w:pPr>
            <w:r>
              <w:rPr>
                <w:rFonts w:eastAsia="仿宋_GB2312"/>
                <w:noProof/>
              </w:rPr>
              <w:lastRenderedPageBreak/>
              <w:drawing>
                <wp:inline distT="0" distB="0" distL="0" distR="0" wp14:anchorId="04B68BAB" wp14:editId="057AEFC4">
                  <wp:extent cx="2464393" cy="18478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2189" cy="1853696"/>
                          </a:xfrm>
                          <a:prstGeom prst="rect">
                            <a:avLst/>
                          </a:prstGeom>
                          <a:noFill/>
                          <a:ln>
                            <a:noFill/>
                          </a:ln>
                        </pic:spPr>
                      </pic:pic>
                    </a:graphicData>
                  </a:graphic>
                </wp:inline>
              </w:drawing>
            </w:r>
          </w:p>
        </w:tc>
        <w:tc>
          <w:tcPr>
            <w:tcW w:w="2500" w:type="pct"/>
            <w:tcBorders>
              <w:top w:val="dashed" w:sz="4" w:space="0" w:color="auto"/>
              <w:left w:val="dashed" w:sz="4" w:space="0" w:color="auto"/>
              <w:bottom w:val="dashed" w:sz="4" w:space="0" w:color="auto"/>
              <w:right w:val="dashed" w:sz="4" w:space="0" w:color="auto"/>
            </w:tcBorders>
          </w:tcPr>
          <w:p w14:paraId="1F4CEA89" w14:textId="71B85D06" w:rsidR="00DC1FEE" w:rsidRPr="00DC3E4E" w:rsidRDefault="00DC1FEE" w:rsidP="00FD127F">
            <w:pPr>
              <w:jc w:val="left"/>
              <w:rPr>
                <w:rFonts w:eastAsia="仿宋_GB2312"/>
              </w:rPr>
            </w:pPr>
            <w:r>
              <w:rPr>
                <w:noProof/>
              </w:rPr>
              <w:drawing>
                <wp:inline distT="0" distB="0" distL="0" distR="0" wp14:anchorId="03B1E666" wp14:editId="6088D0BC">
                  <wp:extent cx="2533650" cy="1899779"/>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37" cy="1904568"/>
                          </a:xfrm>
                          <a:prstGeom prst="rect">
                            <a:avLst/>
                          </a:prstGeom>
                          <a:noFill/>
                          <a:ln>
                            <a:noFill/>
                          </a:ln>
                        </pic:spPr>
                      </pic:pic>
                    </a:graphicData>
                  </a:graphic>
                </wp:inline>
              </w:drawing>
            </w:r>
          </w:p>
        </w:tc>
      </w:tr>
    </w:tbl>
    <w:p w14:paraId="4876B354" w14:textId="68FC08FB" w:rsidR="00DC1FEE" w:rsidRDefault="00DC1FEE" w:rsidP="00DC1FEE">
      <w:pPr>
        <w:widowControl/>
        <w:shd w:val="clear" w:color="auto" w:fill="FFFFFF"/>
        <w:spacing w:line="360" w:lineRule="auto"/>
        <w:ind w:firstLineChars="200" w:firstLine="560"/>
        <w:rPr>
          <w:rFonts w:ascii="仿宋_GB2312" w:eastAsia="仿宋_GB2312" w:hAnsi="仿宋_GB2312" w:cs="仿宋_GB2312"/>
          <w:sz w:val="28"/>
          <w:szCs w:val="28"/>
        </w:rPr>
      </w:pPr>
      <w:r w:rsidRPr="00DC1FEE">
        <w:rPr>
          <w:rFonts w:ascii="仿宋" w:eastAsia="仿宋" w:hAnsi="仿宋" w:cs="仿宋" w:hint="eastAsia"/>
          <w:bCs/>
          <w:kern w:val="0"/>
          <w:sz w:val="28"/>
          <w:szCs w:val="28"/>
          <w:shd w:val="clear" w:color="auto" w:fill="FFFFFF"/>
          <w:lang w:bidi="ar"/>
        </w:rPr>
        <w:t>（五）</w:t>
      </w:r>
      <w:r>
        <w:rPr>
          <w:rFonts w:ascii="仿宋" w:eastAsia="仿宋" w:hAnsi="仿宋" w:cs="仿宋" w:hint="eastAsia"/>
          <w:bCs/>
          <w:kern w:val="0"/>
          <w:sz w:val="28"/>
          <w:szCs w:val="28"/>
          <w:shd w:val="clear" w:color="auto" w:fill="FFFFFF"/>
          <w:lang w:bidi="ar"/>
        </w:rPr>
        <w:t>抵押物五：</w:t>
      </w:r>
      <w:r w:rsidRPr="00DC1FEE">
        <w:rPr>
          <w:rFonts w:ascii="仿宋" w:eastAsia="仿宋" w:hAnsi="仿宋" w:cs="仿宋" w:hint="eastAsia"/>
          <w:bCs/>
          <w:kern w:val="0"/>
          <w:sz w:val="28"/>
          <w:szCs w:val="28"/>
          <w:shd w:val="clear" w:color="auto" w:fill="FFFFFF"/>
          <w:lang w:bidi="ar"/>
        </w:rPr>
        <w:t>潮州市</w:t>
      </w:r>
      <w:proofErr w:type="gramStart"/>
      <w:r w:rsidRPr="00DC1FEE">
        <w:rPr>
          <w:rFonts w:ascii="仿宋" w:eastAsia="仿宋" w:hAnsi="仿宋" w:cs="仿宋" w:hint="eastAsia"/>
          <w:bCs/>
          <w:kern w:val="0"/>
          <w:sz w:val="28"/>
          <w:szCs w:val="28"/>
          <w:shd w:val="clear" w:color="auto" w:fill="FFFFFF"/>
          <w:lang w:bidi="ar"/>
        </w:rPr>
        <w:t>煌</w:t>
      </w:r>
      <w:proofErr w:type="gramEnd"/>
      <w:r w:rsidRPr="00DC1FEE">
        <w:rPr>
          <w:rFonts w:ascii="仿宋" w:eastAsia="仿宋" w:hAnsi="仿宋" w:cs="仿宋" w:hint="eastAsia"/>
          <w:bCs/>
          <w:kern w:val="0"/>
          <w:sz w:val="28"/>
          <w:szCs w:val="28"/>
          <w:shd w:val="clear" w:color="auto" w:fill="FFFFFF"/>
          <w:lang w:bidi="ar"/>
        </w:rPr>
        <w:t>腾陶瓷有限公司</w:t>
      </w:r>
      <w:r>
        <w:rPr>
          <w:rFonts w:ascii="仿宋_GB2312" w:eastAsia="仿宋_GB2312" w:hAnsi="仿宋_GB2312" w:cs="仿宋_GB2312" w:hint="eastAsia"/>
          <w:sz w:val="28"/>
          <w:szCs w:val="28"/>
        </w:rPr>
        <w:t>债权项下抵押物</w:t>
      </w:r>
    </w:p>
    <w:p w14:paraId="53CA83A6" w14:textId="574BCE59" w:rsidR="00674E0B" w:rsidRDefault="00DC1FEE" w:rsidP="00DC1FEE">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抵押物名称及地址：【</w:t>
      </w:r>
      <w:r w:rsidRPr="00DC1FEE">
        <w:rPr>
          <w:rFonts w:ascii="仿宋_GB2312" w:eastAsia="仿宋_GB2312" w:hAnsi="仿宋_GB2312" w:cs="仿宋_GB2312" w:hint="eastAsia"/>
          <w:sz w:val="28"/>
          <w:szCs w:val="28"/>
        </w:rPr>
        <w:t>深圳市龙岗区龙岗镇新生村水岸新都16号楼商铺（商住用地）112、113、114、115号，面积153.4平方米。</w:t>
      </w:r>
      <w:r>
        <w:rPr>
          <w:rFonts w:ascii="仿宋_GB2312" w:eastAsia="仿宋_GB2312" w:hAnsi="仿宋_GB2312" w:cs="仿宋_GB2312" w:hint="eastAsia"/>
          <w:sz w:val="28"/>
          <w:szCs w:val="28"/>
        </w:rPr>
        <w:t>】</w:t>
      </w:r>
    </w:p>
    <w:p w14:paraId="12380C3E" w14:textId="13162004" w:rsidR="00C926B6" w:rsidRDefault="00C926B6" w:rsidP="00DC1FEE">
      <w:pPr>
        <w:widowControl/>
        <w:shd w:val="clear" w:color="auto" w:fill="FFFFFF"/>
        <w:spacing w:line="360" w:lineRule="auto"/>
        <w:ind w:firstLineChars="200" w:firstLine="560"/>
        <w:rPr>
          <w:rFonts w:ascii="仿宋" w:eastAsia="仿宋" w:hAnsi="仿宋" w:cs="仿宋"/>
          <w:bCs/>
          <w:kern w:val="0"/>
          <w:sz w:val="28"/>
          <w:szCs w:val="28"/>
          <w:shd w:val="clear" w:color="auto" w:fill="FFFFFF"/>
          <w:lang w:bidi="ar"/>
        </w:rPr>
      </w:pPr>
      <w:r w:rsidRPr="00C926B6">
        <w:rPr>
          <w:rFonts w:ascii="仿宋" w:eastAsia="仿宋" w:hAnsi="仿宋" w:cs="仿宋" w:hint="eastAsia"/>
          <w:bCs/>
          <w:kern w:val="0"/>
          <w:sz w:val="28"/>
          <w:szCs w:val="28"/>
          <w:shd w:val="clear" w:color="auto" w:fill="FFFFFF"/>
          <w:lang w:bidi="ar"/>
        </w:rPr>
        <w:t>该抵押物靠近龙岗大道、深惠路，周边有地铁3号线东延线新生站，可快速到达福田、南山等地。周边住宅密集，人流量大，周边</w:t>
      </w:r>
      <w:proofErr w:type="gramStart"/>
      <w:r w:rsidRPr="00C926B6">
        <w:rPr>
          <w:rFonts w:ascii="仿宋" w:eastAsia="仿宋" w:hAnsi="仿宋" w:cs="仿宋" w:hint="eastAsia"/>
          <w:bCs/>
          <w:kern w:val="0"/>
          <w:sz w:val="28"/>
          <w:szCs w:val="28"/>
          <w:shd w:val="clear" w:color="auto" w:fill="FFFFFF"/>
          <w:lang w:bidi="ar"/>
        </w:rPr>
        <w:t>商铺无空置</w:t>
      </w:r>
      <w:proofErr w:type="gramEnd"/>
      <w:r w:rsidRPr="00C926B6">
        <w:rPr>
          <w:rFonts w:ascii="仿宋" w:eastAsia="仿宋" w:hAnsi="仿宋" w:cs="仿宋" w:hint="eastAsia"/>
          <w:bCs/>
          <w:kern w:val="0"/>
          <w:sz w:val="28"/>
          <w:szCs w:val="28"/>
          <w:shd w:val="clear" w:color="auto" w:fill="FFFFFF"/>
          <w:lang w:bidi="ar"/>
        </w:rPr>
        <w:t>状态，出租率高</w:t>
      </w:r>
      <w:r w:rsidR="00FA6835">
        <w:rPr>
          <w:rFonts w:ascii="仿宋" w:eastAsia="仿宋" w:hAnsi="仿宋" w:cs="仿宋" w:hint="eastAsia"/>
          <w:bCs/>
          <w:kern w:val="0"/>
          <w:sz w:val="28"/>
          <w:szCs w:val="28"/>
          <w:shd w:val="clear" w:color="auto" w:fill="FFFFFF"/>
          <w:lang w:bidi="ar"/>
        </w:rPr>
        <w:t>。</w:t>
      </w:r>
    </w:p>
    <w:p w14:paraId="52D6E73C" w14:textId="18CE7FC0" w:rsidR="00FA6835" w:rsidRDefault="00FA6835" w:rsidP="00DC1FEE">
      <w:pPr>
        <w:widowControl/>
        <w:shd w:val="clear" w:color="auto" w:fill="FFFFFF"/>
        <w:spacing w:line="360" w:lineRule="auto"/>
        <w:ind w:firstLineChars="200" w:firstLine="560"/>
        <w:rPr>
          <w:rFonts w:ascii="仿宋" w:eastAsia="仿宋" w:hAnsi="仿宋" w:cs="仿宋"/>
          <w:bCs/>
          <w:kern w:val="0"/>
          <w:sz w:val="28"/>
          <w:szCs w:val="28"/>
          <w:shd w:val="clear" w:color="auto" w:fill="FFFFFF"/>
          <w:lang w:bidi="ar"/>
        </w:rPr>
      </w:pPr>
      <w:r>
        <w:rPr>
          <w:rFonts w:ascii="仿宋" w:eastAsia="仿宋" w:hAnsi="仿宋" w:cs="仿宋" w:hint="eastAsia"/>
          <w:bCs/>
          <w:kern w:val="0"/>
          <w:sz w:val="28"/>
          <w:szCs w:val="28"/>
          <w:shd w:val="clear" w:color="auto" w:fill="FFFFFF"/>
          <w:lang w:bidi="ar"/>
        </w:rPr>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46"/>
        <w:gridCol w:w="4150"/>
      </w:tblGrid>
      <w:tr w:rsidR="00FA6835" w:rsidRPr="00DC3E4E" w14:paraId="710083FD" w14:textId="77777777" w:rsidTr="00FD127F">
        <w:trPr>
          <w:trHeight w:val="1934"/>
        </w:trPr>
        <w:tc>
          <w:tcPr>
            <w:tcW w:w="2500" w:type="pct"/>
            <w:tcBorders>
              <w:top w:val="dashed" w:sz="4" w:space="0" w:color="auto"/>
              <w:left w:val="dashed" w:sz="4" w:space="0" w:color="auto"/>
              <w:bottom w:val="dashed" w:sz="4" w:space="0" w:color="auto"/>
              <w:right w:val="dashed" w:sz="4" w:space="0" w:color="auto"/>
            </w:tcBorders>
          </w:tcPr>
          <w:p w14:paraId="62B1CD3E" w14:textId="6EB01078" w:rsidR="00FA6835" w:rsidRPr="00DC3E4E" w:rsidRDefault="00FA6835" w:rsidP="00FD127F">
            <w:pPr>
              <w:jc w:val="left"/>
              <w:rPr>
                <w:rFonts w:eastAsia="仿宋_GB2312"/>
              </w:rPr>
            </w:pPr>
            <w:r>
              <w:rPr>
                <w:rFonts w:eastAsia="仿宋_GB2312"/>
                <w:noProof/>
              </w:rPr>
              <w:drawing>
                <wp:inline distT="0" distB="0" distL="0" distR="0" wp14:anchorId="2E21CEFF" wp14:editId="520E97A7">
                  <wp:extent cx="2552700" cy="191375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521" cy="1921120"/>
                          </a:xfrm>
                          <a:prstGeom prst="rect">
                            <a:avLst/>
                          </a:prstGeom>
                          <a:noFill/>
                          <a:ln>
                            <a:noFill/>
                          </a:ln>
                        </pic:spPr>
                      </pic:pic>
                    </a:graphicData>
                  </a:graphic>
                </wp:inline>
              </w:drawing>
            </w:r>
          </w:p>
        </w:tc>
        <w:tc>
          <w:tcPr>
            <w:tcW w:w="2500" w:type="pct"/>
            <w:tcBorders>
              <w:top w:val="dashed" w:sz="4" w:space="0" w:color="auto"/>
              <w:left w:val="dashed" w:sz="4" w:space="0" w:color="auto"/>
              <w:bottom w:val="dashed" w:sz="4" w:space="0" w:color="auto"/>
              <w:right w:val="dashed" w:sz="4" w:space="0" w:color="auto"/>
            </w:tcBorders>
          </w:tcPr>
          <w:p w14:paraId="5A1BA11C" w14:textId="2F9CD5D8" w:rsidR="00FA6835" w:rsidRPr="00DC3E4E" w:rsidRDefault="00FA6835" w:rsidP="00FD127F">
            <w:pPr>
              <w:jc w:val="left"/>
              <w:rPr>
                <w:rFonts w:eastAsia="仿宋_GB2312"/>
              </w:rPr>
            </w:pPr>
            <w:r>
              <w:rPr>
                <w:rFonts w:eastAsia="仿宋_GB2312"/>
                <w:noProof/>
              </w:rPr>
              <w:drawing>
                <wp:inline distT="0" distB="0" distL="0" distR="0" wp14:anchorId="55E0F814" wp14:editId="0310FBFF">
                  <wp:extent cx="2555419" cy="1915795"/>
                  <wp:effectExtent l="0" t="0" r="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9538" cy="1918883"/>
                          </a:xfrm>
                          <a:prstGeom prst="rect">
                            <a:avLst/>
                          </a:prstGeom>
                          <a:noFill/>
                          <a:ln>
                            <a:noFill/>
                          </a:ln>
                        </pic:spPr>
                      </pic:pic>
                    </a:graphicData>
                  </a:graphic>
                </wp:inline>
              </w:drawing>
            </w:r>
          </w:p>
        </w:tc>
      </w:tr>
    </w:tbl>
    <w:p w14:paraId="112B3C99" w14:textId="77777777" w:rsidR="00DC1FEE" w:rsidRDefault="00DC1FEE" w:rsidP="00FA6835">
      <w:pPr>
        <w:widowControl/>
        <w:shd w:val="clear" w:color="auto" w:fill="FFFFFF"/>
        <w:spacing w:line="360" w:lineRule="auto"/>
        <w:rPr>
          <w:rFonts w:ascii="仿宋" w:eastAsia="仿宋" w:hAnsi="仿宋" w:cs="仿宋" w:hint="eastAsia"/>
          <w:b/>
          <w:kern w:val="0"/>
          <w:sz w:val="28"/>
          <w:szCs w:val="28"/>
          <w:shd w:val="clear" w:color="auto" w:fill="FFFFFF"/>
          <w:lang w:bidi="ar"/>
        </w:rPr>
      </w:pPr>
    </w:p>
    <w:p w14:paraId="37E36A85" w14:textId="3FCE7EFF" w:rsidR="00E15208" w:rsidRDefault="008B05F4" w:rsidP="00A36B23">
      <w:pPr>
        <w:widowControl/>
        <w:shd w:val="clear" w:color="auto" w:fill="FFFFFF"/>
        <w:spacing w:line="360" w:lineRule="auto"/>
        <w:ind w:firstLineChars="200" w:firstLine="562"/>
        <w:rPr>
          <w:rFonts w:ascii="仿宋" w:eastAsia="仿宋" w:hAnsi="仿宋" w:cs="仿宋"/>
          <w:kern w:val="0"/>
          <w:sz w:val="28"/>
          <w:szCs w:val="28"/>
          <w:shd w:val="clear" w:color="auto" w:fill="FFFFFF"/>
          <w:lang w:bidi="ar"/>
        </w:rPr>
      </w:pPr>
      <w:r>
        <w:rPr>
          <w:rFonts w:ascii="仿宋" w:eastAsia="仿宋" w:hAnsi="仿宋" w:cs="仿宋" w:hint="eastAsia"/>
          <w:b/>
          <w:kern w:val="0"/>
          <w:sz w:val="28"/>
          <w:szCs w:val="28"/>
          <w:shd w:val="clear" w:color="auto" w:fill="FFFFFF"/>
          <w:lang w:bidi="ar"/>
        </w:rPr>
        <w:t>详细债权信息见附件：标的资产介绍。</w:t>
      </w:r>
      <w:r>
        <w:rPr>
          <w:rFonts w:ascii="仿宋" w:eastAsia="仿宋" w:hAnsi="仿宋" w:cs="仿宋" w:hint="eastAsia"/>
          <w:kern w:val="0"/>
          <w:sz w:val="28"/>
          <w:szCs w:val="28"/>
          <w:shd w:val="clear" w:color="auto" w:fill="FFFFFF"/>
          <w:lang w:bidi="ar"/>
        </w:rPr>
        <w:t>上述信息仅供参考，具体以转让时实际情况为准。</w:t>
      </w:r>
    </w:p>
    <w:p w14:paraId="29B34F45"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lastRenderedPageBreak/>
        <w:t>注：1.本公告列示债务人和担保人应支付给广州资产管理有限公司的利息、罚息、复利、违约金及其它应付款，按借款合同、担保合同及中国人民银行的有关规定或生效法律文书确定的方法计算；</w:t>
      </w:r>
    </w:p>
    <w:p w14:paraId="66E58AAD"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t>2.若债务人、担保人因各种原因更名、改制、歇业、吊销营业执照或丧失民事主体资格的，请相关承债主体或主管部门代为履行义务或履行清算责任；</w:t>
      </w:r>
    </w:p>
    <w:p w14:paraId="1E27958A" w14:textId="77777777" w:rsidR="00E15208" w:rsidRDefault="008B05F4">
      <w:pPr>
        <w:widowControl/>
        <w:shd w:val="clear" w:color="auto" w:fill="FFFFFF"/>
        <w:spacing w:line="360" w:lineRule="auto"/>
        <w:ind w:firstLine="570"/>
        <w:rPr>
          <w:rFonts w:ascii="仿宋" w:eastAsia="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t>3.公告当中内容如有错漏，以债务人、担保人等原已签署的交易合同及/或生效法律文书等相关法律文件为准；</w:t>
      </w:r>
    </w:p>
    <w:p w14:paraId="25860390" w14:textId="77777777" w:rsidR="00E15208" w:rsidRDefault="008B05F4">
      <w:pPr>
        <w:widowControl/>
        <w:shd w:val="clear" w:color="auto" w:fill="FFFFFF"/>
        <w:spacing w:line="360" w:lineRule="auto"/>
        <w:ind w:firstLine="570"/>
        <w:rPr>
          <w:rFonts w:ascii="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t>4</w:t>
      </w:r>
      <w:r>
        <w:rPr>
          <w:rFonts w:ascii="仿宋" w:eastAsia="仿宋" w:hAnsi="仿宋" w:cs="仿宋"/>
          <w:kern w:val="0"/>
          <w:sz w:val="28"/>
          <w:szCs w:val="28"/>
          <w:u w:val="single"/>
          <w:shd w:val="clear" w:color="auto" w:fill="FFFFFF"/>
          <w:lang w:bidi="ar"/>
        </w:rPr>
        <w:t>.</w:t>
      </w:r>
      <w:r>
        <w:rPr>
          <w:rFonts w:ascii="仿宋" w:eastAsia="仿宋" w:hAnsi="仿宋" w:cs="仿宋" w:hint="eastAsia"/>
          <w:kern w:val="0"/>
          <w:sz w:val="28"/>
          <w:szCs w:val="28"/>
          <w:u w:val="single"/>
          <w:shd w:val="clear" w:color="auto" w:fill="FFFFFF"/>
          <w:lang w:bidi="ar"/>
        </w:rPr>
        <w:t>如对公告内容存在异议请在公告期内向广州资产管理有限公司提出。</w:t>
      </w:r>
    </w:p>
    <w:p w14:paraId="786D833D" w14:textId="77777777" w:rsidR="00E15208" w:rsidRDefault="008B05F4">
      <w:pPr>
        <w:widowControl/>
        <w:shd w:val="clear" w:color="auto" w:fill="FFFFFF"/>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t>（二）竞价事项</w:t>
      </w:r>
    </w:p>
    <w:p w14:paraId="6C8055B1" w14:textId="3696414D" w:rsidR="00E15208" w:rsidRDefault="008B05F4">
      <w:pPr>
        <w:widowControl/>
        <w:shd w:val="clear" w:color="auto" w:fill="FFFFFF"/>
        <w:spacing w:line="360" w:lineRule="auto"/>
        <w:ind w:firstLineChars="200" w:firstLine="562"/>
        <w:rPr>
          <w:rFonts w:ascii="仿宋" w:eastAsia="仿宋" w:hAnsi="仿宋" w:cs="仿宋"/>
          <w:sz w:val="28"/>
          <w:szCs w:val="28"/>
        </w:rPr>
      </w:pPr>
      <w:r>
        <w:rPr>
          <w:rFonts w:ascii="仿宋" w:eastAsia="仿宋" w:hAnsi="仿宋" w:cs="仿宋" w:hint="eastAsia"/>
          <w:b/>
          <w:kern w:val="0"/>
          <w:sz w:val="28"/>
          <w:szCs w:val="28"/>
          <w:shd w:val="clear" w:color="auto" w:fill="FFFFFF"/>
          <w:lang w:bidi="ar"/>
        </w:rPr>
        <w:t>竞买起拍价：【</w:t>
      </w:r>
      <w:r w:rsidR="00FA6835">
        <w:rPr>
          <w:rFonts w:ascii="仿宋" w:eastAsia="仿宋" w:hAnsi="仿宋" w:cs="仿宋"/>
          <w:b/>
          <w:kern w:val="0"/>
          <w:sz w:val="28"/>
          <w:szCs w:val="28"/>
          <w:shd w:val="clear" w:color="auto" w:fill="FFFFFF"/>
          <w:lang w:bidi="ar"/>
        </w:rPr>
        <w:t>92</w:t>
      </w:r>
      <w:r w:rsidR="00A36B23">
        <w:rPr>
          <w:rFonts w:ascii="仿宋" w:eastAsia="仿宋" w:hAnsi="仿宋" w:cs="仿宋"/>
          <w:b/>
          <w:kern w:val="0"/>
          <w:sz w:val="28"/>
          <w:szCs w:val="28"/>
          <w:shd w:val="clear" w:color="auto" w:fill="FFFFFF"/>
          <w:lang w:bidi="ar"/>
        </w:rPr>
        <w:t>,</w:t>
      </w:r>
      <w:r w:rsidR="00FA6835">
        <w:rPr>
          <w:rFonts w:ascii="仿宋" w:eastAsia="仿宋" w:hAnsi="仿宋" w:cs="仿宋"/>
          <w:b/>
          <w:kern w:val="0"/>
          <w:sz w:val="28"/>
          <w:szCs w:val="28"/>
          <w:shd w:val="clear" w:color="auto" w:fill="FFFFFF"/>
          <w:lang w:bidi="ar"/>
        </w:rPr>
        <w:t>0</w:t>
      </w:r>
      <w:r w:rsidR="00A36B23">
        <w:rPr>
          <w:rFonts w:ascii="仿宋" w:eastAsia="仿宋" w:hAnsi="仿宋" w:cs="仿宋"/>
          <w:b/>
          <w:kern w:val="0"/>
          <w:sz w:val="28"/>
          <w:szCs w:val="28"/>
          <w:shd w:val="clear" w:color="auto" w:fill="FFFFFF"/>
          <w:lang w:bidi="ar"/>
        </w:rPr>
        <w:t>00,000.00</w:t>
      </w:r>
      <w:r>
        <w:rPr>
          <w:rFonts w:ascii="仿宋" w:eastAsia="仿宋" w:hAnsi="仿宋" w:cs="仿宋" w:hint="eastAsia"/>
          <w:b/>
          <w:kern w:val="0"/>
          <w:sz w:val="28"/>
          <w:szCs w:val="28"/>
          <w:shd w:val="clear" w:color="auto" w:fill="FFFFFF"/>
          <w:lang w:bidi="ar"/>
        </w:rPr>
        <w:t>】元，保证金：【</w:t>
      </w:r>
      <w:r w:rsidR="00FA6835">
        <w:rPr>
          <w:rFonts w:ascii="仿宋" w:eastAsia="仿宋" w:hAnsi="仿宋" w:cs="仿宋"/>
          <w:b/>
          <w:kern w:val="0"/>
          <w:sz w:val="28"/>
          <w:szCs w:val="28"/>
          <w:shd w:val="clear" w:color="auto" w:fill="FFFFFF"/>
          <w:lang w:bidi="ar"/>
        </w:rPr>
        <w:t>9,2</w:t>
      </w:r>
      <w:r w:rsidR="00A36B23">
        <w:rPr>
          <w:rFonts w:ascii="仿宋" w:eastAsia="仿宋" w:hAnsi="仿宋" w:cs="仿宋"/>
          <w:b/>
          <w:kern w:val="0"/>
          <w:sz w:val="28"/>
          <w:szCs w:val="28"/>
          <w:shd w:val="clear" w:color="auto" w:fill="FFFFFF"/>
          <w:lang w:bidi="ar"/>
        </w:rPr>
        <w:t>0</w:t>
      </w:r>
      <w:r w:rsidR="00FA6835">
        <w:rPr>
          <w:rFonts w:ascii="仿宋" w:eastAsia="仿宋" w:hAnsi="仿宋" w:cs="仿宋"/>
          <w:b/>
          <w:kern w:val="0"/>
          <w:sz w:val="28"/>
          <w:szCs w:val="28"/>
          <w:shd w:val="clear" w:color="auto" w:fill="FFFFFF"/>
          <w:lang w:bidi="ar"/>
        </w:rPr>
        <w:t>0</w:t>
      </w:r>
      <w:r w:rsidR="00A36B23">
        <w:rPr>
          <w:rFonts w:ascii="仿宋" w:eastAsia="仿宋" w:hAnsi="仿宋" w:cs="仿宋"/>
          <w:b/>
          <w:kern w:val="0"/>
          <w:sz w:val="28"/>
          <w:szCs w:val="28"/>
          <w:shd w:val="clear" w:color="auto" w:fill="FFFFFF"/>
          <w:lang w:bidi="ar"/>
        </w:rPr>
        <w:t>,000.00</w:t>
      </w:r>
      <w:r>
        <w:rPr>
          <w:rFonts w:ascii="仿宋" w:eastAsia="仿宋" w:hAnsi="仿宋" w:cs="仿宋" w:hint="eastAsia"/>
          <w:b/>
          <w:kern w:val="0"/>
          <w:sz w:val="28"/>
          <w:szCs w:val="28"/>
          <w:shd w:val="clear" w:color="auto" w:fill="FFFFFF"/>
          <w:lang w:bidi="ar"/>
        </w:rPr>
        <w:t>】元，增价幅度：【</w:t>
      </w:r>
      <w:r w:rsidR="00FA6835">
        <w:rPr>
          <w:rFonts w:ascii="仿宋" w:eastAsia="仿宋" w:hAnsi="仿宋" w:cs="仿宋"/>
          <w:b/>
          <w:kern w:val="0"/>
          <w:sz w:val="28"/>
          <w:szCs w:val="28"/>
          <w:shd w:val="clear" w:color="auto" w:fill="FFFFFF"/>
          <w:lang w:bidi="ar"/>
        </w:rPr>
        <w:t>10</w:t>
      </w:r>
      <w:r w:rsidR="00A36B23">
        <w:rPr>
          <w:rFonts w:ascii="仿宋" w:eastAsia="仿宋" w:hAnsi="仿宋" w:cs="仿宋"/>
          <w:b/>
          <w:kern w:val="0"/>
          <w:sz w:val="28"/>
          <w:szCs w:val="28"/>
          <w:shd w:val="clear" w:color="auto" w:fill="FFFFFF"/>
          <w:lang w:bidi="ar"/>
        </w:rPr>
        <w:t>0</w:t>
      </w:r>
      <w:r w:rsidR="00A36B23">
        <w:rPr>
          <w:rFonts w:ascii="仿宋" w:eastAsia="仿宋" w:hAnsi="仿宋" w:cs="仿宋" w:hint="eastAsia"/>
          <w:b/>
          <w:kern w:val="0"/>
          <w:sz w:val="28"/>
          <w:szCs w:val="28"/>
          <w:shd w:val="clear" w:color="auto" w:fill="FFFFFF"/>
          <w:lang w:bidi="ar"/>
        </w:rPr>
        <w:t>,</w:t>
      </w:r>
      <w:r w:rsidR="00A36B23">
        <w:rPr>
          <w:rFonts w:ascii="仿宋" w:eastAsia="仿宋" w:hAnsi="仿宋" w:cs="仿宋"/>
          <w:b/>
          <w:kern w:val="0"/>
          <w:sz w:val="28"/>
          <w:szCs w:val="28"/>
          <w:shd w:val="clear" w:color="auto" w:fill="FFFFFF"/>
          <w:lang w:bidi="ar"/>
        </w:rPr>
        <w:t>000.00</w:t>
      </w:r>
      <w:r>
        <w:rPr>
          <w:rFonts w:ascii="仿宋" w:eastAsia="仿宋" w:hAnsi="仿宋" w:cs="仿宋" w:hint="eastAsia"/>
          <w:b/>
          <w:kern w:val="0"/>
          <w:sz w:val="28"/>
          <w:szCs w:val="28"/>
          <w:shd w:val="clear" w:color="auto" w:fill="FFFFFF"/>
          <w:lang w:bidi="ar"/>
        </w:rPr>
        <w:t>】元及其整数倍数。</w:t>
      </w:r>
      <w:r>
        <w:rPr>
          <w:rFonts w:ascii="仿宋" w:eastAsia="仿宋" w:hAnsi="仿宋" w:cs="仿宋" w:hint="eastAsia"/>
          <w:sz w:val="28"/>
          <w:szCs w:val="28"/>
        </w:rPr>
        <w:t>本次拍卖为设有保留底价的增价拍卖，一人或一人以上报名出价且出价不低于保留底价即为有效。若只有一人报名且出价达到保留价的或有多人报名但仅有一人出价并达到保留价的，需补登公告，公告3个工作日后，如确定没有新的竞价者参加竞价才能确定成交。如有新的竞价者且在补登公告的公告期内支付保证金，则进行第二次竞价，第二次竞价以第一次的最终竞价金额+第一次竞买最小加价额作为第二次竞价的起始价；如果第二次竞价无人出价，则第一次竞买人为买受人。</w:t>
      </w:r>
    </w:p>
    <w:p w14:paraId="555F961A"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sz w:val="28"/>
          <w:szCs w:val="28"/>
        </w:rPr>
        <w:lastRenderedPageBreak/>
        <w:t>拍卖结束时出价最高的竞价人则竞买成功。本次竞价活动设置延时出价功能，在竞价活动结束前，</w:t>
      </w:r>
      <w:proofErr w:type="gramStart"/>
      <w:r>
        <w:rPr>
          <w:rFonts w:ascii="仿宋" w:eastAsia="仿宋" w:hAnsi="仿宋" w:cs="仿宋" w:hint="eastAsia"/>
          <w:sz w:val="28"/>
          <w:szCs w:val="28"/>
        </w:rPr>
        <w:t>每最后</w:t>
      </w:r>
      <w:proofErr w:type="gramEnd"/>
      <w:r>
        <w:rPr>
          <w:rFonts w:ascii="仿宋" w:eastAsia="仿宋" w:hAnsi="仿宋" w:cs="仿宋" w:hint="eastAsia"/>
          <w:sz w:val="28"/>
          <w:szCs w:val="28"/>
        </w:rPr>
        <w:t>5分钟如果有竞买人出价，就自动延迟5分钟。</w:t>
      </w:r>
    </w:p>
    <w:p w14:paraId="42780AB8" w14:textId="77777777" w:rsidR="00E15208" w:rsidRDefault="008B05F4">
      <w:pPr>
        <w:widowControl/>
        <w:shd w:val="clear" w:color="auto" w:fill="FFFFFF"/>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t>（三）</w:t>
      </w:r>
      <w:r>
        <w:rPr>
          <w:rFonts w:ascii="仿宋" w:eastAsia="仿宋" w:hAnsi="仿宋" w:cs="仿宋"/>
          <w:b/>
          <w:bCs/>
          <w:kern w:val="0"/>
          <w:sz w:val="28"/>
          <w:szCs w:val="28"/>
          <w:shd w:val="clear" w:color="auto" w:fill="FFFFFF"/>
          <w:lang w:bidi="ar"/>
        </w:rPr>
        <w:t>保证金规则</w:t>
      </w:r>
    </w:p>
    <w:p w14:paraId="66344D64" w14:textId="69C3288B" w:rsidR="00A36B23" w:rsidRDefault="008B05F4" w:rsidP="00A36B23">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1、</w:t>
      </w:r>
      <w:r w:rsidR="00A36B23" w:rsidRPr="004068D7">
        <w:rPr>
          <w:rFonts w:ascii="仿宋" w:eastAsia="仿宋" w:hAnsi="仿宋" w:cs="仿宋" w:hint="eastAsia"/>
          <w:kern w:val="0"/>
          <w:sz w:val="28"/>
          <w:szCs w:val="28"/>
          <w:shd w:val="clear" w:color="auto" w:fill="FFFFFF"/>
          <w:lang w:bidi="ar"/>
        </w:rPr>
        <w:t>保证金需在20</w:t>
      </w:r>
      <w:r w:rsidR="00A36B23" w:rsidRPr="004068D7">
        <w:rPr>
          <w:rFonts w:ascii="仿宋" w:eastAsia="仿宋" w:hAnsi="仿宋" w:cs="仿宋"/>
          <w:kern w:val="0"/>
          <w:sz w:val="28"/>
          <w:szCs w:val="28"/>
          <w:shd w:val="clear" w:color="auto" w:fill="FFFFFF"/>
          <w:lang w:bidi="ar"/>
        </w:rPr>
        <w:t>2</w:t>
      </w:r>
      <w:r w:rsidR="00FA6835">
        <w:rPr>
          <w:rFonts w:ascii="仿宋" w:eastAsia="仿宋" w:hAnsi="仿宋" w:cs="仿宋"/>
          <w:kern w:val="0"/>
          <w:sz w:val="28"/>
          <w:szCs w:val="28"/>
          <w:shd w:val="clear" w:color="auto" w:fill="FFFFFF"/>
          <w:lang w:bidi="ar"/>
        </w:rPr>
        <w:t>6</w:t>
      </w:r>
      <w:r w:rsidR="00A36B23" w:rsidRPr="004068D7">
        <w:rPr>
          <w:rFonts w:ascii="仿宋" w:eastAsia="仿宋" w:hAnsi="仿宋" w:cs="仿宋" w:hint="eastAsia"/>
          <w:kern w:val="0"/>
          <w:sz w:val="28"/>
          <w:szCs w:val="28"/>
          <w:shd w:val="clear" w:color="auto" w:fill="FFFFFF"/>
          <w:lang w:bidi="ar"/>
        </w:rPr>
        <w:t>年</w:t>
      </w:r>
      <w:r w:rsidR="000E095B">
        <w:rPr>
          <w:rFonts w:ascii="仿宋" w:eastAsia="仿宋" w:hAnsi="仿宋" w:cs="仿宋"/>
          <w:kern w:val="0"/>
          <w:sz w:val="28"/>
          <w:szCs w:val="28"/>
          <w:shd w:val="clear" w:color="auto" w:fill="FFFFFF"/>
          <w:lang w:bidi="ar"/>
        </w:rPr>
        <w:t>1</w:t>
      </w:r>
      <w:r w:rsidR="00A36B23" w:rsidRPr="004068D7">
        <w:rPr>
          <w:rFonts w:ascii="仿宋" w:eastAsia="仿宋" w:hAnsi="仿宋" w:cs="仿宋" w:hint="eastAsia"/>
          <w:kern w:val="0"/>
          <w:sz w:val="28"/>
          <w:szCs w:val="28"/>
          <w:shd w:val="clear" w:color="auto" w:fill="FFFFFF"/>
          <w:lang w:bidi="ar"/>
        </w:rPr>
        <w:t>月</w:t>
      </w:r>
      <w:r w:rsidR="00FA6835">
        <w:rPr>
          <w:rFonts w:ascii="仿宋" w:eastAsia="仿宋" w:hAnsi="仿宋" w:cs="仿宋"/>
          <w:kern w:val="0"/>
          <w:sz w:val="28"/>
          <w:szCs w:val="28"/>
          <w:shd w:val="clear" w:color="auto" w:fill="FFFFFF"/>
          <w:lang w:bidi="ar"/>
        </w:rPr>
        <w:t>27</w:t>
      </w:r>
      <w:r w:rsidR="00A36B23" w:rsidRPr="004068D7">
        <w:rPr>
          <w:rFonts w:ascii="仿宋" w:eastAsia="仿宋" w:hAnsi="仿宋" w:cs="仿宋" w:hint="eastAsia"/>
          <w:kern w:val="0"/>
          <w:sz w:val="28"/>
          <w:szCs w:val="28"/>
          <w:shd w:val="clear" w:color="auto" w:fill="FFFFFF"/>
          <w:lang w:bidi="ar"/>
        </w:rPr>
        <w:t>日</w:t>
      </w:r>
      <w:r w:rsidR="00A36B23" w:rsidRPr="004068D7">
        <w:rPr>
          <w:rFonts w:ascii="仿宋" w:eastAsia="仿宋" w:hAnsi="仿宋" w:cs="仿宋"/>
          <w:kern w:val="0"/>
          <w:sz w:val="28"/>
          <w:szCs w:val="28"/>
          <w:shd w:val="clear" w:color="auto" w:fill="FFFFFF"/>
          <w:lang w:bidi="ar"/>
        </w:rPr>
        <w:t>17</w:t>
      </w:r>
      <w:r w:rsidR="00A36B23" w:rsidRPr="004068D7">
        <w:rPr>
          <w:rFonts w:ascii="仿宋" w:eastAsia="仿宋" w:hAnsi="仿宋" w:cs="仿宋" w:hint="eastAsia"/>
          <w:kern w:val="0"/>
          <w:sz w:val="28"/>
          <w:szCs w:val="28"/>
          <w:shd w:val="clear" w:color="auto" w:fill="FFFFFF"/>
          <w:lang w:bidi="ar"/>
        </w:rPr>
        <w:t>时（为确保及时到账及查验，建议提前于20</w:t>
      </w:r>
      <w:r w:rsidR="00A36B23" w:rsidRPr="004068D7">
        <w:rPr>
          <w:rFonts w:ascii="仿宋" w:eastAsia="仿宋" w:hAnsi="仿宋" w:cs="仿宋"/>
          <w:kern w:val="0"/>
          <w:sz w:val="28"/>
          <w:szCs w:val="28"/>
          <w:shd w:val="clear" w:color="auto" w:fill="FFFFFF"/>
          <w:lang w:bidi="ar"/>
        </w:rPr>
        <w:t>2</w:t>
      </w:r>
      <w:r w:rsidR="00FA6835">
        <w:rPr>
          <w:rFonts w:ascii="仿宋" w:eastAsia="仿宋" w:hAnsi="仿宋" w:cs="仿宋"/>
          <w:kern w:val="0"/>
          <w:sz w:val="28"/>
          <w:szCs w:val="28"/>
          <w:shd w:val="clear" w:color="auto" w:fill="FFFFFF"/>
          <w:lang w:bidi="ar"/>
        </w:rPr>
        <w:t>6</w:t>
      </w:r>
      <w:r w:rsidR="00A36B23" w:rsidRPr="004068D7">
        <w:rPr>
          <w:rFonts w:ascii="仿宋" w:eastAsia="仿宋" w:hAnsi="仿宋" w:cs="仿宋" w:hint="eastAsia"/>
          <w:kern w:val="0"/>
          <w:sz w:val="28"/>
          <w:szCs w:val="28"/>
          <w:shd w:val="clear" w:color="auto" w:fill="FFFFFF"/>
          <w:lang w:bidi="ar"/>
        </w:rPr>
        <w:t>年</w:t>
      </w:r>
      <w:r w:rsidR="00FA6835">
        <w:rPr>
          <w:rFonts w:ascii="仿宋" w:eastAsia="仿宋" w:hAnsi="仿宋" w:cs="仿宋"/>
          <w:kern w:val="0"/>
          <w:sz w:val="28"/>
          <w:szCs w:val="28"/>
          <w:shd w:val="clear" w:color="auto" w:fill="FFFFFF"/>
          <w:lang w:bidi="ar"/>
        </w:rPr>
        <w:t>1</w:t>
      </w:r>
      <w:r w:rsidR="00A36B23" w:rsidRPr="004068D7">
        <w:rPr>
          <w:rFonts w:ascii="仿宋" w:eastAsia="仿宋" w:hAnsi="仿宋" w:cs="仿宋" w:hint="eastAsia"/>
          <w:kern w:val="0"/>
          <w:sz w:val="28"/>
          <w:szCs w:val="28"/>
          <w:shd w:val="clear" w:color="auto" w:fill="FFFFFF"/>
          <w:lang w:bidi="ar"/>
        </w:rPr>
        <w:t>月</w:t>
      </w:r>
      <w:r w:rsidR="00FA6835">
        <w:rPr>
          <w:rFonts w:ascii="仿宋" w:eastAsia="仿宋" w:hAnsi="仿宋" w:cs="仿宋"/>
          <w:kern w:val="0"/>
          <w:sz w:val="28"/>
          <w:szCs w:val="28"/>
          <w:shd w:val="clear" w:color="auto" w:fill="FFFFFF"/>
          <w:lang w:bidi="ar"/>
        </w:rPr>
        <w:t>26</w:t>
      </w:r>
      <w:r w:rsidR="00A36B23" w:rsidRPr="004068D7">
        <w:rPr>
          <w:rFonts w:ascii="仿宋" w:eastAsia="仿宋" w:hAnsi="仿宋" w:cs="仿宋" w:hint="eastAsia"/>
          <w:kern w:val="0"/>
          <w:sz w:val="28"/>
          <w:szCs w:val="28"/>
          <w:shd w:val="clear" w:color="auto" w:fill="FFFFFF"/>
          <w:lang w:bidi="ar"/>
        </w:rPr>
        <w:t>日</w:t>
      </w:r>
      <w:r w:rsidR="00A36B23" w:rsidRPr="004068D7">
        <w:rPr>
          <w:rFonts w:ascii="仿宋" w:eastAsia="仿宋" w:hAnsi="仿宋" w:cs="仿宋"/>
          <w:kern w:val="0"/>
          <w:sz w:val="28"/>
          <w:szCs w:val="28"/>
          <w:shd w:val="clear" w:color="auto" w:fill="FFFFFF"/>
          <w:lang w:bidi="ar"/>
        </w:rPr>
        <w:t>17</w:t>
      </w:r>
      <w:r w:rsidR="00A36B23" w:rsidRPr="004068D7">
        <w:rPr>
          <w:rFonts w:ascii="仿宋" w:eastAsia="仿宋" w:hAnsi="仿宋" w:cs="仿宋" w:hint="eastAsia"/>
          <w:kern w:val="0"/>
          <w:sz w:val="28"/>
          <w:szCs w:val="28"/>
          <w:shd w:val="clear" w:color="auto" w:fill="FFFFFF"/>
          <w:lang w:bidi="ar"/>
        </w:rPr>
        <w:t>时前完成操作。若超出建议时间导致无法查验到账和确认意向竞买人资格，后果由意向方自负）前缴入以下指定账户（户名：广州资产管理有限公司，开户银行：中国建设银行股份有限公司广州西塔支行，账号：44050158004809000288）或拍卖平台指定账户（通过拍卖平台缴纳保证金的，具体操作以拍卖平台相关规定为准）。竞价成交的，标的资产竞得者缴纳的保证金将转化为履约保证金或部分成交价款；竞价未成交或未竞得标的资产的，竞买人缴纳的保证金将在十个工作日内按原路径退还（通过拍卖平台缴纳保证金的，具体退回规则以拍卖平台相关规定为准），期间不计利息。</w:t>
      </w:r>
    </w:p>
    <w:p w14:paraId="6347A49B" w14:textId="143C3E72" w:rsidR="00E15208" w:rsidRDefault="008B05F4" w:rsidP="00A36B23">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kern w:val="0"/>
          <w:sz w:val="28"/>
          <w:szCs w:val="28"/>
          <w:shd w:val="clear" w:color="auto" w:fill="FFFFFF"/>
          <w:lang w:bidi="ar"/>
        </w:rPr>
        <w:t>2</w:t>
      </w:r>
      <w:r>
        <w:rPr>
          <w:rFonts w:ascii="仿宋" w:eastAsia="仿宋" w:hAnsi="仿宋" w:cs="仿宋" w:hint="eastAsia"/>
          <w:kern w:val="0"/>
          <w:sz w:val="28"/>
          <w:szCs w:val="28"/>
          <w:shd w:val="clear" w:color="auto" w:fill="FFFFFF"/>
          <w:lang w:bidi="ar"/>
        </w:rPr>
        <w:t>、</w:t>
      </w:r>
      <w:r>
        <w:rPr>
          <w:rFonts w:ascii="仿宋" w:eastAsia="仿宋" w:hAnsi="仿宋" w:cs="仿宋" w:hint="eastAsia"/>
          <w:b/>
          <w:kern w:val="0"/>
          <w:sz w:val="28"/>
          <w:szCs w:val="28"/>
          <w:shd w:val="clear" w:color="auto" w:fill="FFFFFF"/>
          <w:lang w:bidi="ar"/>
        </w:rPr>
        <w:t>下列情况，竞买人缴纳的保证金不予退还，</w:t>
      </w:r>
      <w:r>
        <w:rPr>
          <w:rFonts w:ascii="仿宋" w:eastAsia="仿宋" w:hAnsi="仿宋" w:cs="仿宋" w:hint="eastAsia"/>
          <w:kern w:val="0"/>
          <w:sz w:val="28"/>
          <w:szCs w:val="28"/>
          <w:shd w:val="clear" w:color="auto" w:fill="FFFFFF"/>
          <w:lang w:bidi="ar"/>
        </w:rPr>
        <w:t>归广州资产管理有限公司所有</w:t>
      </w:r>
      <w:r>
        <w:rPr>
          <w:rFonts w:ascii="仿宋" w:eastAsia="仿宋" w:hAnsi="仿宋" w:cs="仿宋" w:hint="eastAsia"/>
          <w:sz w:val="28"/>
          <w:szCs w:val="28"/>
          <w:shd w:val="clear" w:color="auto" w:fill="FFFFFF"/>
          <w:lang w:bidi="ar"/>
        </w:rPr>
        <w:t>，且广州资产管理有限公司可对标的资产重新处置</w:t>
      </w:r>
      <w:r>
        <w:rPr>
          <w:rFonts w:ascii="仿宋" w:eastAsia="仿宋" w:hAnsi="仿宋" w:cs="仿宋" w:hint="eastAsia"/>
          <w:kern w:val="0"/>
          <w:sz w:val="28"/>
          <w:szCs w:val="28"/>
          <w:shd w:val="clear" w:color="auto" w:fill="FFFFFF"/>
          <w:lang w:bidi="ar"/>
        </w:rPr>
        <w:t>：（1）竞买人不符合“竞买公告”、“竞买须知”中“竞买人条件”；（2）竞买人在竞价过程中违反竞价规则，扰乱竞价秩序；（3）竞买人成功竞得标的资产后拒绝或未在规定期限内签订债权转让协议或未按规定支付款项及其他费用；（4）竞买人存在逃废债情形；（5）竞买人存在以下恶意炒作及市场操纵情形的：①组织或参与串标、围标活</w:t>
      </w:r>
      <w:r>
        <w:rPr>
          <w:rFonts w:ascii="仿宋" w:eastAsia="仿宋" w:hAnsi="仿宋" w:cs="仿宋" w:hint="eastAsia"/>
          <w:kern w:val="0"/>
          <w:sz w:val="28"/>
          <w:szCs w:val="28"/>
          <w:shd w:val="clear" w:color="auto" w:fill="FFFFFF"/>
          <w:lang w:bidi="ar"/>
        </w:rPr>
        <w:lastRenderedPageBreak/>
        <w:t>动；②捏造、散布不利广州资产管理有限公司资产处置的信息；③哄抬价格谋取暴利；④以公济私谋取暴利；⑤其他通过非正当手段扰乱市场的行为；（6）其他违法违规情形。</w:t>
      </w:r>
    </w:p>
    <w:p w14:paraId="10CB8FFC" w14:textId="77777777" w:rsidR="00E15208" w:rsidRDefault="008B05F4">
      <w:pPr>
        <w:widowControl/>
        <w:shd w:val="clear" w:color="auto" w:fill="FFFFFF"/>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t>（四）交易成交及付款期限</w:t>
      </w:r>
    </w:p>
    <w:p w14:paraId="3FA6828F"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竞买人自竞价成交之时起成为买受人。标的资产竞得者须承担平台交易费用等相关因交易而产生费用。</w:t>
      </w:r>
    </w:p>
    <w:p w14:paraId="162FB27F" w14:textId="41E910C4" w:rsidR="00E15208" w:rsidRDefault="008B05F4" w:rsidP="00A36B23">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标的资产竞得者需按照以下规定签署《债权转让协议》，逾期则视为买受人违约，竞价保证金不予退还：（1）两人及以上参加竞价的，于标的资产竞价成交之日起【</w:t>
      </w:r>
      <w:r w:rsidR="00A36B23">
        <w:rPr>
          <w:rFonts w:ascii="仿宋" w:eastAsia="仿宋" w:hAnsi="仿宋"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w:t>
      </w:r>
      <w:proofErr w:type="gramStart"/>
      <w:r>
        <w:rPr>
          <w:rFonts w:ascii="仿宋" w:eastAsia="仿宋" w:hAnsi="仿宋" w:cs="仿宋" w:hint="eastAsia"/>
          <w:kern w:val="0"/>
          <w:sz w:val="28"/>
          <w:szCs w:val="28"/>
          <w:shd w:val="clear" w:color="auto" w:fill="FFFFFF"/>
          <w:lang w:bidi="ar"/>
        </w:rPr>
        <w:t>个</w:t>
      </w:r>
      <w:proofErr w:type="gramEnd"/>
      <w:r>
        <w:rPr>
          <w:rFonts w:ascii="仿宋" w:eastAsia="仿宋" w:hAnsi="仿宋" w:cs="仿宋" w:hint="eastAsia"/>
          <w:kern w:val="0"/>
          <w:sz w:val="28"/>
          <w:szCs w:val="28"/>
          <w:shd w:val="clear" w:color="auto" w:fill="FFFFFF"/>
          <w:lang w:bidi="ar"/>
        </w:rPr>
        <w:t>工作日内正式签署《债权转让协议》；（2）仅一人参加竞价，竞价补登公告后没有新的竞价者参与竞价，于补登竞价公告期满之日起【</w:t>
      </w:r>
      <w:r w:rsidR="00A36B23">
        <w:rPr>
          <w:rFonts w:ascii="仿宋" w:eastAsia="仿宋" w:hAnsi="仿宋"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w:t>
      </w:r>
      <w:proofErr w:type="gramStart"/>
      <w:r>
        <w:rPr>
          <w:rFonts w:ascii="仿宋" w:eastAsia="仿宋" w:hAnsi="仿宋" w:cs="仿宋" w:hint="eastAsia"/>
          <w:kern w:val="0"/>
          <w:sz w:val="28"/>
          <w:szCs w:val="28"/>
          <w:shd w:val="clear" w:color="auto" w:fill="FFFFFF"/>
          <w:lang w:bidi="ar"/>
        </w:rPr>
        <w:t>个</w:t>
      </w:r>
      <w:proofErr w:type="gramEnd"/>
      <w:r>
        <w:rPr>
          <w:rFonts w:ascii="仿宋" w:eastAsia="仿宋" w:hAnsi="仿宋" w:cs="仿宋" w:hint="eastAsia"/>
          <w:kern w:val="0"/>
          <w:sz w:val="28"/>
          <w:szCs w:val="28"/>
          <w:shd w:val="clear" w:color="auto" w:fill="FFFFFF"/>
          <w:lang w:bidi="ar"/>
        </w:rPr>
        <w:t>工作日内正式签署《债权转让协议》；（3）仅一人参加竞价，竞价补登公告后有新的竞价者参与竞价，于标的资产第二次竞价成交之日起【</w:t>
      </w:r>
      <w:r w:rsidR="00A36B23">
        <w:rPr>
          <w:rFonts w:ascii="仿宋" w:eastAsia="仿宋" w:hAnsi="仿宋"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w:t>
      </w:r>
      <w:proofErr w:type="gramStart"/>
      <w:r>
        <w:rPr>
          <w:rFonts w:ascii="仿宋" w:eastAsia="仿宋" w:hAnsi="仿宋" w:cs="仿宋" w:hint="eastAsia"/>
          <w:kern w:val="0"/>
          <w:sz w:val="28"/>
          <w:szCs w:val="28"/>
          <w:shd w:val="clear" w:color="auto" w:fill="FFFFFF"/>
          <w:lang w:bidi="ar"/>
        </w:rPr>
        <w:t>个</w:t>
      </w:r>
      <w:proofErr w:type="gramEnd"/>
      <w:r>
        <w:rPr>
          <w:rFonts w:ascii="仿宋" w:eastAsia="仿宋" w:hAnsi="仿宋" w:cs="仿宋" w:hint="eastAsia"/>
          <w:kern w:val="0"/>
          <w:sz w:val="28"/>
          <w:szCs w:val="28"/>
          <w:shd w:val="clear" w:color="auto" w:fill="FFFFFF"/>
          <w:lang w:bidi="ar"/>
        </w:rPr>
        <w:t>工作日内正式签署《债权转让协议》。</w:t>
      </w:r>
      <w:r w:rsidR="00A36B23">
        <w:rPr>
          <w:rFonts w:ascii="仿宋" w:eastAsia="仿宋" w:hAnsi="仿宋" w:cs="仿宋" w:hint="eastAsia"/>
          <w:kern w:val="0"/>
          <w:sz w:val="28"/>
          <w:szCs w:val="28"/>
          <w:shd w:val="clear" w:color="auto" w:fill="FFFFFF"/>
          <w:lang w:bidi="ar"/>
        </w:rPr>
        <w:t>受让方需选择一次性付款，须在签订《债权转让协议》之日起【5】</w:t>
      </w:r>
      <w:proofErr w:type="gramStart"/>
      <w:r w:rsidR="00A36B23">
        <w:rPr>
          <w:rFonts w:ascii="仿宋" w:eastAsia="仿宋" w:hAnsi="仿宋" w:cs="仿宋" w:hint="eastAsia"/>
          <w:kern w:val="0"/>
          <w:sz w:val="28"/>
          <w:szCs w:val="28"/>
          <w:shd w:val="clear" w:color="auto" w:fill="FFFFFF"/>
          <w:lang w:bidi="ar"/>
        </w:rPr>
        <w:t>个</w:t>
      </w:r>
      <w:proofErr w:type="gramEnd"/>
      <w:r w:rsidR="00A36B23">
        <w:rPr>
          <w:rFonts w:ascii="仿宋" w:eastAsia="仿宋" w:hAnsi="仿宋" w:cs="仿宋" w:hint="eastAsia"/>
          <w:kern w:val="0"/>
          <w:sz w:val="28"/>
          <w:szCs w:val="28"/>
          <w:shd w:val="clear" w:color="auto" w:fill="FFFFFF"/>
          <w:lang w:bidi="ar"/>
        </w:rPr>
        <w:t>工作日内即需付清全款，竞价保证金自动转为履约保证金。</w:t>
      </w:r>
    </w:p>
    <w:p w14:paraId="1345E7E9" w14:textId="77777777" w:rsidR="00E15208" w:rsidRDefault="00E15208">
      <w:pPr>
        <w:widowControl/>
        <w:shd w:val="clear" w:color="auto" w:fill="FFFFFF"/>
        <w:spacing w:line="360" w:lineRule="auto"/>
        <w:jc w:val="left"/>
        <w:rPr>
          <w:rFonts w:ascii="仿宋" w:eastAsia="仿宋" w:hAnsi="仿宋" w:cs="仿宋"/>
          <w:kern w:val="0"/>
          <w:sz w:val="28"/>
          <w:szCs w:val="28"/>
          <w:shd w:val="clear" w:color="auto" w:fill="FFFFFF"/>
          <w:lang w:bidi="ar"/>
        </w:rPr>
      </w:pPr>
    </w:p>
    <w:p w14:paraId="5C0087BC"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二、竞买人条件</w:t>
      </w:r>
    </w:p>
    <w:p w14:paraId="3E5EC0E2"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1、具备完全民事行为能力的自然人、法人和非法人组织，并应具备一定的资金实力和良好的信誉条件。</w:t>
      </w:r>
    </w:p>
    <w:p w14:paraId="1956495A" w14:textId="77777777" w:rsidR="00E15208" w:rsidRDefault="008B05F4">
      <w:pPr>
        <w:pStyle w:val="ab"/>
        <w:widowControl/>
        <w:spacing w:beforeAutospacing="0" w:afterAutospacing="0" w:line="360" w:lineRule="atLeast"/>
        <w:ind w:firstLineChars="200" w:firstLine="560"/>
        <w:jc w:val="both"/>
        <w:rPr>
          <w:rFonts w:ascii="仿宋_GB2312" w:eastAsia="仿宋_GB2312" w:hAnsi="仿宋" w:cs="仿宋"/>
          <w:color w:val="000000"/>
          <w:sz w:val="28"/>
          <w:szCs w:val="28"/>
        </w:rPr>
      </w:pPr>
      <w:r>
        <w:rPr>
          <w:rFonts w:ascii="仿宋" w:eastAsia="仿宋" w:hAnsi="仿宋" w:cs="仿宋" w:hint="eastAsia"/>
          <w:sz w:val="28"/>
          <w:szCs w:val="28"/>
          <w:shd w:val="clear" w:color="auto" w:fill="FFFFFF"/>
          <w:lang w:bidi="ar"/>
        </w:rPr>
        <w:t>以下人员不得购买或变相购买标的资产：</w:t>
      </w:r>
      <w:r>
        <w:rPr>
          <w:rFonts w:ascii="仿宋_GB2312" w:eastAsia="仿宋_GB2312" w:hAnsi="仿宋" w:cs="仿宋" w:hint="eastAsia"/>
          <w:color w:val="000000"/>
          <w:sz w:val="28"/>
          <w:szCs w:val="28"/>
        </w:rPr>
        <w:t>国家公务员；金融监管机构工作人员；资产管理公司工作人员；国有企业债务人管理人员；</w:t>
      </w:r>
      <w:r>
        <w:rPr>
          <w:rFonts w:ascii="仿宋_GB2312" w:eastAsia="仿宋_GB2312" w:hAnsi="仿宋" w:cs="仿宋" w:hint="eastAsia"/>
          <w:color w:val="000000"/>
          <w:sz w:val="28"/>
          <w:szCs w:val="28"/>
        </w:rPr>
        <w:lastRenderedPageBreak/>
        <w:t>参与资产处置工作的律师、会计师、评估师等中介机构人员等关联人或者上述关联人参与的非金融机构法人；与参与不良债权转让的资产管理公司工作人员、国有企业债务人</w:t>
      </w:r>
      <w:r>
        <w:rPr>
          <w:rFonts w:ascii="仿宋_GB2312" w:eastAsia="仿宋_GB2312" w:hAnsi="仿宋" w:cs="仿宋" w:hint="eastAsia"/>
          <w:color w:val="000000"/>
          <w:sz w:val="28"/>
          <w:szCs w:val="28"/>
          <w:lang w:bidi="ar"/>
        </w:rPr>
        <w:t>或者受托资产评估机构负责人员等有直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w:t>
      </w:r>
      <w:proofErr w:type="gramStart"/>
      <w:r>
        <w:rPr>
          <w:rFonts w:ascii="仿宋_GB2312" w:eastAsia="仿宋_GB2312" w:hAnsi="仿宋" w:cs="仿宋" w:hint="eastAsia"/>
          <w:color w:val="000000"/>
          <w:sz w:val="28"/>
          <w:szCs w:val="28"/>
          <w:lang w:bidi="ar"/>
        </w:rPr>
        <w:t>不宜受</w:t>
      </w:r>
      <w:proofErr w:type="gramEnd"/>
      <w:r>
        <w:rPr>
          <w:rFonts w:ascii="仿宋_GB2312" w:eastAsia="仿宋_GB2312" w:hAnsi="仿宋" w:cs="仿宋" w:hint="eastAsia"/>
          <w:color w:val="000000"/>
          <w:sz w:val="28"/>
          <w:szCs w:val="28"/>
          <w:lang w:bidi="ar"/>
        </w:rPr>
        <w:t>让的主体以及</w:t>
      </w:r>
      <w:r>
        <w:rPr>
          <w:rFonts w:ascii="仿宋_GB2312" w:eastAsia="仿宋_GB2312" w:hAnsi="仿宋" w:cs="仿宋" w:hint="eastAsia"/>
          <w:color w:val="000000"/>
          <w:sz w:val="28"/>
          <w:szCs w:val="28"/>
        </w:rPr>
        <w:t>相关法律、行政法规及规范性文件中规定的不得购买或变相购买不良资产的主体。</w:t>
      </w:r>
      <w:r>
        <w:rPr>
          <w:rFonts w:ascii="仿宋" w:eastAsia="仿宋" w:hAnsi="仿宋" w:cs="仿宋" w:hint="eastAsia"/>
          <w:sz w:val="28"/>
          <w:szCs w:val="28"/>
          <w:shd w:val="clear" w:color="auto" w:fill="FFFFFF"/>
          <w:lang w:bidi="ar"/>
        </w:rPr>
        <w:t>符合条件的人员应进一步保证不向前述主体或其投资、控制的实体转让债权。</w:t>
      </w:r>
    </w:p>
    <w:p w14:paraId="0F42EB5E"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kern w:val="0"/>
          <w:sz w:val="28"/>
          <w:szCs w:val="28"/>
          <w:shd w:val="clear" w:color="auto" w:fill="FFFFFF"/>
          <w:lang w:bidi="ar"/>
        </w:rPr>
        <w:t>2、竞买人须信誉良好，资金来源合法</w:t>
      </w:r>
      <w:r>
        <w:rPr>
          <w:rFonts w:ascii="仿宋" w:eastAsia="仿宋" w:hAnsi="仿宋" w:cs="仿宋" w:hint="eastAsia"/>
          <w:kern w:val="0"/>
          <w:sz w:val="28"/>
          <w:szCs w:val="28"/>
          <w:shd w:val="clear" w:color="auto" w:fill="FFFFFF"/>
          <w:lang w:bidi="ar"/>
        </w:rPr>
        <w:t>合</w:t>
      </w:r>
      <w:proofErr w:type="gramStart"/>
      <w:r>
        <w:rPr>
          <w:rFonts w:ascii="仿宋" w:eastAsia="仿宋" w:hAnsi="仿宋" w:cs="仿宋" w:hint="eastAsia"/>
          <w:kern w:val="0"/>
          <w:sz w:val="28"/>
          <w:szCs w:val="28"/>
          <w:shd w:val="clear" w:color="auto" w:fill="FFFFFF"/>
          <w:lang w:bidi="ar"/>
        </w:rPr>
        <w:t>规</w:t>
      </w:r>
      <w:proofErr w:type="gramEnd"/>
      <w:r>
        <w:rPr>
          <w:rFonts w:ascii="仿宋" w:eastAsia="仿宋" w:hAnsi="仿宋" w:cs="仿宋" w:hint="eastAsia"/>
          <w:kern w:val="0"/>
          <w:sz w:val="28"/>
          <w:szCs w:val="28"/>
          <w:shd w:val="clear" w:color="auto" w:fill="FFFFFF"/>
          <w:lang w:bidi="ar"/>
        </w:rPr>
        <w:t>，能承担购买债权所带来的风险。</w:t>
      </w:r>
    </w:p>
    <w:p w14:paraId="638F2622"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kern w:val="0"/>
          <w:sz w:val="28"/>
          <w:szCs w:val="28"/>
          <w:shd w:val="clear" w:color="auto" w:fill="FFFFFF"/>
          <w:lang w:bidi="ar"/>
        </w:rPr>
        <w:t>3、竞买人确认竞买人及竞买</w:t>
      </w:r>
      <w:proofErr w:type="gramStart"/>
      <w:r>
        <w:rPr>
          <w:rFonts w:ascii="仿宋" w:eastAsia="仿宋" w:hAnsi="仿宋" w:cs="仿宋"/>
          <w:kern w:val="0"/>
          <w:sz w:val="28"/>
          <w:szCs w:val="28"/>
          <w:shd w:val="clear" w:color="auto" w:fill="FFFFFF"/>
          <w:lang w:bidi="ar"/>
        </w:rPr>
        <w:t>人股东</w:t>
      </w:r>
      <w:proofErr w:type="gramEnd"/>
      <w:r>
        <w:rPr>
          <w:rFonts w:ascii="仿宋" w:eastAsia="仿宋" w:hAnsi="仿宋" w:cs="仿宋"/>
          <w:kern w:val="0"/>
          <w:sz w:val="28"/>
          <w:szCs w:val="28"/>
          <w:shd w:val="clear" w:color="auto" w:fill="FFFFFF"/>
          <w:lang w:bidi="ar"/>
        </w:rPr>
        <w:t>与标的资产内债务人或担保人无关联关系，并不存在任何形式或可能存在的逃废债情形。</w:t>
      </w:r>
    </w:p>
    <w:p w14:paraId="3FA34EF8" w14:textId="77777777" w:rsidR="00E15208" w:rsidRDefault="008B05F4">
      <w:pPr>
        <w:widowControl/>
        <w:shd w:val="clear" w:color="auto" w:fill="FFFFFF"/>
        <w:spacing w:line="360" w:lineRule="auto"/>
        <w:ind w:firstLineChars="200" w:firstLine="560"/>
        <w:jc w:val="left"/>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4、凡先前参与广州资产管理有限公司组织的任何资产竞价活动且竞价成交但违约（指前次交易最终无法实现的）的自然人、法人和非法人组织，不得以任何形式参与本次竞价。</w:t>
      </w:r>
    </w:p>
    <w:p w14:paraId="49E88794" w14:textId="77777777" w:rsidR="00E15208" w:rsidRDefault="008B05F4">
      <w:pPr>
        <w:widowControl/>
        <w:shd w:val="clear" w:color="auto" w:fill="FFFFFF"/>
        <w:spacing w:line="360" w:lineRule="auto"/>
        <w:ind w:firstLineChars="200" w:firstLine="560"/>
        <w:jc w:val="left"/>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5、买受人应向广州资产管理有限公司提供《资金来源合法性声明函》。</w:t>
      </w:r>
    </w:p>
    <w:p w14:paraId="25E95B82" w14:textId="77777777" w:rsidR="00E15208" w:rsidRDefault="00E15208">
      <w:pPr>
        <w:widowControl/>
        <w:shd w:val="clear" w:color="auto" w:fill="FFFFFF"/>
        <w:spacing w:line="360" w:lineRule="auto"/>
        <w:jc w:val="left"/>
        <w:rPr>
          <w:rFonts w:ascii="仿宋" w:eastAsia="仿宋" w:hAnsi="仿宋" w:cs="仿宋"/>
          <w:kern w:val="0"/>
          <w:sz w:val="28"/>
          <w:szCs w:val="28"/>
          <w:shd w:val="clear" w:color="auto" w:fill="FFFFFF"/>
          <w:lang w:bidi="ar"/>
        </w:rPr>
      </w:pPr>
    </w:p>
    <w:p w14:paraId="7B6B7798"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kern w:val="0"/>
          <w:sz w:val="28"/>
          <w:szCs w:val="28"/>
          <w:shd w:val="clear" w:color="auto" w:fill="FFFFFF"/>
          <w:lang w:bidi="ar"/>
        </w:rPr>
      </w:pPr>
      <w:r>
        <w:rPr>
          <w:rFonts w:ascii="仿宋" w:eastAsia="仿宋" w:hAnsi="仿宋" w:cs="仿宋" w:hint="eastAsia"/>
          <w:b/>
          <w:bCs/>
          <w:kern w:val="0"/>
          <w:sz w:val="32"/>
          <w:szCs w:val="32"/>
          <w:shd w:val="clear" w:color="auto" w:fill="FFFFFF"/>
          <w:lang w:bidi="ar"/>
        </w:rPr>
        <w:t>三、咨询时间与方式</w:t>
      </w:r>
    </w:p>
    <w:p w14:paraId="248B2EB5" w14:textId="234ECB2A"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lastRenderedPageBreak/>
        <w:t>有意者请自行多方位了解该债权资产情况，广州资产管理有限公司仅提供相关参考资料。自公告日起至</w:t>
      </w:r>
      <w:r>
        <w:rPr>
          <w:rFonts w:ascii="仿宋" w:eastAsia="仿宋" w:hAnsi="仿宋" w:cs="仿宋"/>
          <w:kern w:val="0"/>
          <w:sz w:val="28"/>
          <w:szCs w:val="28"/>
          <w:shd w:val="clear" w:color="auto" w:fill="FFFFFF"/>
          <w:lang w:bidi="ar"/>
        </w:rPr>
        <w:t>202</w:t>
      </w:r>
      <w:r w:rsidR="00FA6835">
        <w:rPr>
          <w:rFonts w:ascii="仿宋" w:eastAsia="仿宋" w:hAnsi="仿宋" w:cs="仿宋"/>
          <w:kern w:val="0"/>
          <w:sz w:val="28"/>
          <w:szCs w:val="28"/>
          <w:shd w:val="clear" w:color="auto" w:fill="FFFFFF"/>
          <w:lang w:bidi="ar"/>
        </w:rPr>
        <w:t>6</w:t>
      </w:r>
      <w:r>
        <w:rPr>
          <w:rFonts w:ascii="仿宋" w:eastAsia="仿宋" w:hAnsi="仿宋" w:cs="仿宋" w:hint="eastAsia"/>
          <w:kern w:val="0"/>
          <w:sz w:val="28"/>
          <w:szCs w:val="28"/>
          <w:shd w:val="clear" w:color="auto" w:fill="FFFFFF"/>
          <w:lang w:bidi="ar"/>
        </w:rPr>
        <w:t>年</w:t>
      </w:r>
      <w:r w:rsidR="00FA6835">
        <w:rPr>
          <w:rFonts w:ascii="仿宋" w:eastAsia="仿宋" w:hAnsi="仿宋" w:cs="仿宋"/>
          <w:kern w:val="0"/>
          <w:sz w:val="28"/>
          <w:szCs w:val="28"/>
          <w:shd w:val="clear" w:color="auto" w:fill="FFFFFF"/>
          <w:lang w:bidi="ar"/>
        </w:rPr>
        <w:t>1</w:t>
      </w:r>
      <w:r>
        <w:rPr>
          <w:rFonts w:ascii="仿宋" w:eastAsia="仿宋" w:hAnsi="仿宋" w:cs="仿宋" w:hint="eastAsia"/>
          <w:kern w:val="0"/>
          <w:sz w:val="28"/>
          <w:szCs w:val="28"/>
          <w:shd w:val="clear" w:color="auto" w:fill="FFFFFF"/>
          <w:lang w:bidi="ar"/>
        </w:rPr>
        <w:t>月</w:t>
      </w:r>
      <w:r w:rsidR="00FA6835">
        <w:rPr>
          <w:rFonts w:ascii="仿宋" w:eastAsia="仿宋" w:hAnsi="仿宋" w:cs="仿宋"/>
          <w:bCs/>
          <w:kern w:val="0"/>
          <w:sz w:val="28"/>
          <w:szCs w:val="28"/>
          <w:shd w:val="clear" w:color="auto" w:fill="FFFFFF"/>
          <w:lang w:bidi="ar"/>
        </w:rPr>
        <w:t>27</w:t>
      </w:r>
      <w:r>
        <w:rPr>
          <w:rFonts w:ascii="仿宋" w:eastAsia="仿宋" w:hAnsi="仿宋" w:cs="仿宋" w:hint="eastAsia"/>
          <w:bCs/>
          <w:kern w:val="0"/>
          <w:sz w:val="28"/>
          <w:szCs w:val="28"/>
          <w:shd w:val="clear" w:color="auto" w:fill="FFFFFF"/>
          <w:lang w:bidi="ar"/>
        </w:rPr>
        <w:t>日</w:t>
      </w:r>
      <w:r w:rsidR="00AE2303">
        <w:rPr>
          <w:rFonts w:ascii="仿宋" w:eastAsia="仿宋" w:hAnsi="仿宋" w:cs="仿宋"/>
          <w:bCs/>
          <w:kern w:val="0"/>
          <w:sz w:val="28"/>
          <w:szCs w:val="28"/>
          <w:shd w:val="clear" w:color="auto" w:fill="FFFFFF"/>
          <w:lang w:bidi="ar"/>
        </w:rPr>
        <w:t>17</w:t>
      </w:r>
      <w:r>
        <w:rPr>
          <w:rFonts w:ascii="仿宋" w:eastAsia="仿宋" w:hAnsi="仿宋" w:cs="仿宋" w:hint="eastAsia"/>
          <w:kern w:val="0"/>
          <w:sz w:val="28"/>
          <w:szCs w:val="28"/>
          <w:shd w:val="clear" w:color="auto" w:fill="FFFFFF"/>
          <w:lang w:bidi="ar"/>
        </w:rPr>
        <w:t>时</w:t>
      </w:r>
      <w:proofErr w:type="gramStart"/>
      <w:r>
        <w:rPr>
          <w:rFonts w:ascii="仿宋" w:eastAsia="仿宋" w:hAnsi="仿宋" w:cs="仿宋" w:hint="eastAsia"/>
          <w:kern w:val="0"/>
          <w:sz w:val="28"/>
          <w:szCs w:val="28"/>
          <w:shd w:val="clear" w:color="auto" w:fill="FFFFFF"/>
          <w:lang w:bidi="ar"/>
        </w:rPr>
        <w:t>止</w:t>
      </w:r>
      <w:proofErr w:type="gramEnd"/>
      <w:r>
        <w:rPr>
          <w:rFonts w:ascii="仿宋" w:eastAsia="仿宋" w:hAnsi="仿宋" w:cs="仿宋" w:hint="eastAsia"/>
          <w:kern w:val="0"/>
          <w:sz w:val="28"/>
          <w:szCs w:val="28"/>
          <w:shd w:val="clear" w:color="auto" w:fill="FFFFFF"/>
          <w:lang w:bidi="ar"/>
        </w:rPr>
        <w:t>接受咨询，请拨打咨询电话或直接到广州资产管理有限公司现场咨询。</w:t>
      </w:r>
    </w:p>
    <w:p w14:paraId="291BEC13" w14:textId="72CC6187" w:rsidR="008B05F4" w:rsidRDefault="008B05F4">
      <w:pPr>
        <w:autoSpaceDN w:val="0"/>
        <w:spacing w:line="660" w:lineRule="exact"/>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咨询电话：</w:t>
      </w:r>
      <w:r w:rsidRPr="008B05F4">
        <w:rPr>
          <w:rFonts w:ascii="仿宋" w:eastAsia="仿宋" w:hAnsi="仿宋" w:cs="仿宋" w:hint="eastAsia"/>
          <w:kern w:val="0"/>
          <w:sz w:val="28"/>
          <w:szCs w:val="28"/>
          <w:shd w:val="clear" w:color="auto" w:fill="FFFFFF"/>
          <w:lang w:bidi="ar"/>
        </w:rPr>
        <w:t>020-66811881、13250595949</w:t>
      </w:r>
      <w:r w:rsidR="00166212">
        <w:rPr>
          <w:rFonts w:ascii="仿宋" w:eastAsia="仿宋" w:hAnsi="仿宋" w:cs="仿宋" w:hint="eastAsia"/>
          <w:kern w:val="0"/>
          <w:sz w:val="28"/>
          <w:szCs w:val="28"/>
          <w:shd w:val="clear" w:color="auto" w:fill="FFFFFF"/>
          <w:lang w:bidi="ar"/>
        </w:rPr>
        <w:t>、1</w:t>
      </w:r>
      <w:r w:rsidR="00166212">
        <w:rPr>
          <w:rFonts w:ascii="仿宋" w:eastAsia="仿宋" w:hAnsi="仿宋" w:cs="仿宋"/>
          <w:kern w:val="0"/>
          <w:sz w:val="28"/>
          <w:szCs w:val="28"/>
          <w:shd w:val="clear" w:color="auto" w:fill="FFFFFF"/>
          <w:lang w:bidi="ar"/>
        </w:rPr>
        <w:t>8818408152</w:t>
      </w:r>
    </w:p>
    <w:p w14:paraId="111D5DD9" w14:textId="5A3636F8" w:rsidR="00E15208" w:rsidRDefault="008B05F4">
      <w:pPr>
        <w:autoSpaceDN w:val="0"/>
        <w:spacing w:line="660" w:lineRule="exact"/>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联系人：杨经理、陈经理</w:t>
      </w:r>
    </w:p>
    <w:p w14:paraId="0A57F22E" w14:textId="0D479EFB" w:rsidR="00E15208" w:rsidRDefault="008B05F4">
      <w:pPr>
        <w:autoSpaceDN w:val="0"/>
        <w:spacing w:line="660" w:lineRule="exact"/>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联系地址：广州市天河区珠江东路28号越</w:t>
      </w:r>
      <w:proofErr w:type="gramStart"/>
      <w:r>
        <w:rPr>
          <w:rFonts w:ascii="仿宋" w:eastAsia="仿宋" w:hAnsi="仿宋" w:cs="仿宋" w:hint="eastAsia"/>
          <w:kern w:val="0"/>
          <w:sz w:val="28"/>
          <w:szCs w:val="28"/>
          <w:shd w:val="clear" w:color="auto" w:fill="FFFFFF"/>
          <w:lang w:bidi="ar"/>
        </w:rPr>
        <w:t>秀金融</w:t>
      </w:r>
      <w:proofErr w:type="gramEnd"/>
      <w:r>
        <w:rPr>
          <w:rFonts w:ascii="仿宋" w:eastAsia="仿宋" w:hAnsi="仿宋" w:cs="仿宋" w:hint="eastAsia"/>
          <w:kern w:val="0"/>
          <w:sz w:val="28"/>
          <w:szCs w:val="28"/>
          <w:shd w:val="clear" w:color="auto" w:fill="FFFFFF"/>
          <w:lang w:bidi="ar"/>
        </w:rPr>
        <w:t>大厦5</w:t>
      </w:r>
      <w:r>
        <w:rPr>
          <w:rFonts w:ascii="仿宋" w:eastAsia="仿宋" w:hAnsi="仿宋" w:cs="仿宋"/>
          <w:kern w:val="0"/>
          <w:sz w:val="28"/>
          <w:szCs w:val="28"/>
          <w:shd w:val="clear" w:color="auto" w:fill="FFFFFF"/>
          <w:lang w:bidi="ar"/>
        </w:rPr>
        <w:t>9</w:t>
      </w:r>
      <w:r>
        <w:rPr>
          <w:rFonts w:ascii="仿宋" w:eastAsia="仿宋" w:hAnsi="仿宋" w:cs="仿宋" w:hint="eastAsia"/>
          <w:kern w:val="0"/>
          <w:sz w:val="28"/>
          <w:szCs w:val="28"/>
          <w:shd w:val="clear" w:color="auto" w:fill="FFFFFF"/>
          <w:lang w:bidi="ar"/>
        </w:rPr>
        <w:t>楼</w:t>
      </w:r>
    </w:p>
    <w:p w14:paraId="3690A57B" w14:textId="77777777" w:rsidR="00E15208" w:rsidRDefault="00E15208">
      <w:pPr>
        <w:autoSpaceDN w:val="0"/>
        <w:spacing w:line="660" w:lineRule="exact"/>
        <w:rPr>
          <w:rFonts w:ascii="仿宋" w:eastAsia="仿宋" w:hAnsi="仿宋" w:cs="仿宋"/>
          <w:kern w:val="0"/>
          <w:sz w:val="28"/>
          <w:szCs w:val="28"/>
          <w:shd w:val="clear" w:color="auto" w:fill="FFFFFF"/>
          <w:lang w:bidi="ar"/>
        </w:rPr>
      </w:pPr>
    </w:p>
    <w:p w14:paraId="4F035257"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四、特别声明</w:t>
      </w:r>
    </w:p>
    <w:p w14:paraId="3FAA9615"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（二）因不符合条件参加竞买的，由竞买人自行承担相应的法律责任，并自行承担由此产生的全部责任及后果，包括但不限于费用、风险和损失。</w:t>
      </w:r>
    </w:p>
    <w:p w14:paraId="5C418847"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（四）买受人付清成交价款，转让</w:t>
      </w:r>
      <w:proofErr w:type="gramStart"/>
      <w:r>
        <w:rPr>
          <w:rFonts w:ascii="仿宋" w:eastAsia="仿宋" w:hAnsi="仿宋" w:cs="仿宋" w:hint="eastAsia"/>
          <w:kern w:val="0"/>
          <w:sz w:val="28"/>
          <w:szCs w:val="28"/>
          <w:shd w:val="clear" w:color="auto" w:fill="FFFFFF"/>
          <w:lang w:bidi="ar"/>
        </w:rPr>
        <w:t>方经买受</w:t>
      </w:r>
      <w:proofErr w:type="gramEnd"/>
      <w:r>
        <w:rPr>
          <w:rFonts w:ascii="仿宋" w:eastAsia="仿宋" w:hAnsi="仿宋" w:cs="仿宋" w:hint="eastAsia"/>
          <w:kern w:val="0"/>
          <w:sz w:val="28"/>
          <w:szCs w:val="28"/>
          <w:shd w:val="clear" w:color="auto" w:fill="FFFFFF"/>
          <w:lang w:bidi="ar"/>
        </w:rPr>
        <w:t>人要求，可出具成交价款收据，不就成交价款出具相关发票。</w:t>
      </w:r>
    </w:p>
    <w:p w14:paraId="33DBD799" w14:textId="77777777" w:rsidR="00E15208" w:rsidRDefault="00E15208">
      <w:pPr>
        <w:widowControl/>
        <w:shd w:val="clear" w:color="auto" w:fill="FFFFFF"/>
        <w:spacing w:line="360" w:lineRule="auto"/>
        <w:jc w:val="left"/>
        <w:rPr>
          <w:rFonts w:ascii="仿宋" w:eastAsia="仿宋" w:hAnsi="仿宋" w:cs="仿宋"/>
          <w:kern w:val="0"/>
          <w:sz w:val="28"/>
          <w:szCs w:val="28"/>
          <w:shd w:val="clear" w:color="auto" w:fill="FFFFFF"/>
          <w:lang w:bidi="ar"/>
        </w:rPr>
      </w:pPr>
    </w:p>
    <w:p w14:paraId="28C31E47"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五、其他事项</w:t>
      </w:r>
    </w:p>
    <w:p w14:paraId="47485A6C"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lastRenderedPageBreak/>
        <w:t>竞买人在正式竞价活动开始前请务必仔细阅读</w:t>
      </w:r>
      <w:r>
        <w:rPr>
          <w:rFonts w:ascii="仿宋" w:eastAsia="仿宋" w:hAnsi="仿宋" w:cs="仿宋" w:hint="eastAsia"/>
          <w:sz w:val="28"/>
          <w:szCs w:val="28"/>
          <w:shd w:val="clear" w:color="auto" w:fill="FFFFFF"/>
        </w:rPr>
        <w:t>广州资产管理有限公司</w:t>
      </w:r>
      <w:r>
        <w:rPr>
          <w:rFonts w:ascii="仿宋" w:eastAsia="仿宋" w:hAnsi="仿宋" w:cs="仿宋" w:hint="eastAsia"/>
          <w:kern w:val="0"/>
          <w:sz w:val="28"/>
          <w:szCs w:val="28"/>
          <w:shd w:val="clear" w:color="auto" w:fill="FFFFFF"/>
          <w:lang w:bidi="ar"/>
        </w:rPr>
        <w:t>的竞买须知、竞买公告等有关文件。本公告其他未尽事宜，请向</w:t>
      </w:r>
      <w:r>
        <w:rPr>
          <w:rFonts w:ascii="仿宋" w:eastAsia="仿宋" w:hAnsi="仿宋" w:cs="仿宋" w:hint="eastAsia"/>
          <w:sz w:val="28"/>
          <w:szCs w:val="28"/>
          <w:shd w:val="clear" w:color="auto" w:fill="FFFFFF"/>
        </w:rPr>
        <w:t>广州资产管理有限公司</w:t>
      </w:r>
      <w:r>
        <w:rPr>
          <w:rFonts w:ascii="仿宋" w:eastAsia="仿宋" w:hAnsi="仿宋" w:cs="仿宋" w:hint="eastAsia"/>
          <w:kern w:val="0"/>
          <w:sz w:val="28"/>
          <w:szCs w:val="28"/>
          <w:shd w:val="clear" w:color="auto" w:fill="FFFFFF"/>
          <w:lang w:bidi="ar"/>
        </w:rPr>
        <w:t>咨询。</w:t>
      </w:r>
    </w:p>
    <w:p w14:paraId="2E00E6A7" w14:textId="7A4779F4"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此公告在【</w:t>
      </w:r>
      <w:r w:rsidRPr="008B05F4">
        <w:rPr>
          <w:rFonts w:ascii="仿宋" w:eastAsia="仿宋" w:hAnsi="仿宋" w:cs="仿宋" w:hint="eastAsia"/>
          <w:kern w:val="0"/>
          <w:sz w:val="28"/>
          <w:szCs w:val="28"/>
          <w:shd w:val="clear" w:color="auto" w:fill="FFFFFF"/>
          <w:lang w:bidi="ar"/>
        </w:rPr>
        <w:t>阿里拍卖</w:t>
      </w:r>
      <w:r>
        <w:rPr>
          <w:rFonts w:ascii="仿宋" w:eastAsia="仿宋" w:hAnsi="仿宋" w:cs="仿宋" w:hint="eastAsia"/>
          <w:kern w:val="0"/>
          <w:sz w:val="28"/>
          <w:szCs w:val="28"/>
          <w:shd w:val="clear" w:color="auto" w:fill="FFFFFF"/>
          <w:lang w:bidi="ar"/>
        </w:rPr>
        <w:t>】上发布，如对发布内容或资产购买有任何疑问，欢迎拨打咨询电话：【</w:t>
      </w:r>
      <w:r w:rsidRPr="008B05F4">
        <w:rPr>
          <w:rFonts w:ascii="仿宋" w:eastAsia="仿宋" w:hAnsi="仿宋" w:cs="仿宋"/>
          <w:kern w:val="0"/>
          <w:sz w:val="28"/>
          <w:szCs w:val="28"/>
          <w:shd w:val="clear" w:color="auto" w:fill="FFFFFF"/>
          <w:lang w:bidi="ar"/>
        </w:rPr>
        <w:t>400-822-2870</w:t>
      </w:r>
      <w:r>
        <w:rPr>
          <w:rFonts w:ascii="仿宋" w:eastAsia="仿宋" w:hAnsi="仿宋" w:cs="仿宋" w:hint="eastAsia"/>
          <w:kern w:val="0"/>
          <w:sz w:val="28"/>
          <w:szCs w:val="28"/>
          <w:shd w:val="clear" w:color="auto" w:fill="FFFFFF"/>
          <w:lang w:bidi="ar"/>
        </w:rPr>
        <w:t>】。</w:t>
      </w:r>
    </w:p>
    <w:p w14:paraId="210E64FF" w14:textId="77777777" w:rsidR="00E15208" w:rsidRDefault="00E15208">
      <w:pPr>
        <w:spacing w:line="360" w:lineRule="auto"/>
        <w:rPr>
          <w:rFonts w:ascii="仿宋" w:eastAsia="仿宋" w:hAnsi="仿宋" w:cs="仿宋"/>
          <w:kern w:val="0"/>
          <w:sz w:val="28"/>
          <w:szCs w:val="28"/>
          <w:shd w:val="clear" w:color="auto" w:fill="FFFFFF"/>
          <w:lang w:bidi="ar"/>
        </w:rPr>
      </w:pPr>
    </w:p>
    <w:p w14:paraId="11985C35" w14:textId="77777777" w:rsidR="00E15208" w:rsidRDefault="00E15208">
      <w:pPr>
        <w:spacing w:line="360" w:lineRule="auto"/>
        <w:rPr>
          <w:rFonts w:ascii="仿宋" w:eastAsia="仿宋" w:hAnsi="仿宋" w:cs="仿宋"/>
          <w:kern w:val="0"/>
          <w:sz w:val="28"/>
          <w:szCs w:val="28"/>
          <w:shd w:val="clear" w:color="auto" w:fill="FFFFFF"/>
          <w:lang w:bidi="ar"/>
        </w:rPr>
      </w:pPr>
    </w:p>
    <w:p w14:paraId="0AB551BD" w14:textId="77777777" w:rsidR="00E15208" w:rsidRDefault="008B05F4">
      <w:pPr>
        <w:spacing w:line="360" w:lineRule="auto"/>
        <w:jc w:val="right"/>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广州资产管理有限公司</w:t>
      </w:r>
    </w:p>
    <w:p w14:paraId="55DD5520" w14:textId="78D793DD" w:rsidR="00E15208" w:rsidRDefault="008B05F4" w:rsidP="000E095B">
      <w:pPr>
        <w:spacing w:line="360" w:lineRule="auto"/>
        <w:jc w:val="right"/>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202</w:t>
      </w:r>
      <w:r w:rsidR="00FA6835">
        <w:rPr>
          <w:rFonts w:ascii="仿宋" w:eastAsia="仿宋" w:hAnsi="仿宋" w:cs="仿宋"/>
          <w:sz w:val="28"/>
          <w:szCs w:val="28"/>
          <w:shd w:val="clear" w:color="auto" w:fill="FFFFFF"/>
        </w:rPr>
        <w:t>6</w:t>
      </w:r>
      <w:r>
        <w:rPr>
          <w:rFonts w:ascii="仿宋" w:eastAsia="仿宋" w:hAnsi="仿宋" w:cs="仿宋" w:hint="eastAsia"/>
          <w:sz w:val="28"/>
          <w:szCs w:val="28"/>
          <w:shd w:val="clear" w:color="auto" w:fill="FFFFFF"/>
        </w:rPr>
        <w:t>年</w:t>
      </w:r>
      <w:r>
        <w:rPr>
          <w:rFonts w:ascii="仿宋" w:eastAsia="仿宋" w:hAnsi="仿宋" w:cs="仿宋"/>
          <w:sz w:val="28"/>
          <w:szCs w:val="28"/>
          <w:shd w:val="clear" w:color="auto" w:fill="FFFFFF"/>
        </w:rPr>
        <w:t>1</w:t>
      </w:r>
      <w:r>
        <w:rPr>
          <w:rFonts w:ascii="仿宋" w:eastAsia="仿宋" w:hAnsi="仿宋" w:cs="仿宋" w:hint="eastAsia"/>
          <w:sz w:val="28"/>
          <w:szCs w:val="28"/>
          <w:shd w:val="clear" w:color="auto" w:fill="FFFFFF"/>
        </w:rPr>
        <w:t>月</w:t>
      </w:r>
      <w:r w:rsidR="00FA6835">
        <w:rPr>
          <w:rFonts w:ascii="仿宋" w:eastAsia="仿宋" w:hAnsi="仿宋" w:cs="仿宋"/>
          <w:sz w:val="28"/>
          <w:szCs w:val="28"/>
          <w:shd w:val="clear" w:color="auto" w:fill="FFFFFF"/>
        </w:rPr>
        <w:t>19</w:t>
      </w:r>
      <w:r>
        <w:rPr>
          <w:rFonts w:ascii="仿宋" w:eastAsia="仿宋" w:hAnsi="仿宋" w:cs="仿宋" w:hint="eastAsia"/>
          <w:sz w:val="28"/>
          <w:szCs w:val="28"/>
          <w:shd w:val="clear" w:color="auto" w:fill="FFFFFF"/>
        </w:rPr>
        <w:t>日</w:t>
      </w:r>
    </w:p>
    <w:sectPr w:rsidR="00E1520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A0DFD" w14:textId="77777777" w:rsidR="00412070" w:rsidRDefault="00412070" w:rsidP="00AE2303">
      <w:r>
        <w:separator/>
      </w:r>
    </w:p>
  </w:endnote>
  <w:endnote w:type="continuationSeparator" w:id="0">
    <w:p w14:paraId="69C26424" w14:textId="77777777" w:rsidR="00412070" w:rsidRDefault="00412070" w:rsidP="00AE2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B9662" w14:textId="77777777" w:rsidR="00412070" w:rsidRDefault="00412070" w:rsidP="00AE2303">
      <w:r>
        <w:separator/>
      </w:r>
    </w:p>
  </w:footnote>
  <w:footnote w:type="continuationSeparator" w:id="0">
    <w:p w14:paraId="03B69B73" w14:textId="77777777" w:rsidR="00412070" w:rsidRDefault="00412070" w:rsidP="00AE23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hNWY2M2JjYTBhMDVjOWY5ZjhiMjAzNzk3NmIwZTcifQ=="/>
  </w:docVars>
  <w:rsids>
    <w:rsidRoot w:val="00C84351"/>
    <w:rsid w:val="00026BE6"/>
    <w:rsid w:val="00027E4E"/>
    <w:rsid w:val="00040C49"/>
    <w:rsid w:val="0005416A"/>
    <w:rsid w:val="00076432"/>
    <w:rsid w:val="000A0715"/>
    <w:rsid w:val="000A11D4"/>
    <w:rsid w:val="000A4128"/>
    <w:rsid w:val="000E095B"/>
    <w:rsid w:val="000F2C40"/>
    <w:rsid w:val="0011214D"/>
    <w:rsid w:val="00120D47"/>
    <w:rsid w:val="00125E49"/>
    <w:rsid w:val="00135C73"/>
    <w:rsid w:val="001624E4"/>
    <w:rsid w:val="0016319A"/>
    <w:rsid w:val="00166212"/>
    <w:rsid w:val="001C3D1B"/>
    <w:rsid w:val="002152EA"/>
    <w:rsid w:val="0024289E"/>
    <w:rsid w:val="0024746F"/>
    <w:rsid w:val="00275ED9"/>
    <w:rsid w:val="00276C7A"/>
    <w:rsid w:val="002C2953"/>
    <w:rsid w:val="00303874"/>
    <w:rsid w:val="00320260"/>
    <w:rsid w:val="00326A50"/>
    <w:rsid w:val="00340788"/>
    <w:rsid w:val="00347AF5"/>
    <w:rsid w:val="00371A61"/>
    <w:rsid w:val="003D715D"/>
    <w:rsid w:val="003E6058"/>
    <w:rsid w:val="003F0D81"/>
    <w:rsid w:val="00412070"/>
    <w:rsid w:val="00421EDC"/>
    <w:rsid w:val="00422196"/>
    <w:rsid w:val="00434CDA"/>
    <w:rsid w:val="00484C64"/>
    <w:rsid w:val="00491D0C"/>
    <w:rsid w:val="004A1EA0"/>
    <w:rsid w:val="004A71D2"/>
    <w:rsid w:val="004C34BA"/>
    <w:rsid w:val="004F6C7B"/>
    <w:rsid w:val="00502939"/>
    <w:rsid w:val="00504A8D"/>
    <w:rsid w:val="00532A79"/>
    <w:rsid w:val="005362C0"/>
    <w:rsid w:val="00547267"/>
    <w:rsid w:val="005617B4"/>
    <w:rsid w:val="00597593"/>
    <w:rsid w:val="005D2208"/>
    <w:rsid w:val="005E6FE9"/>
    <w:rsid w:val="005F78D1"/>
    <w:rsid w:val="00674E0B"/>
    <w:rsid w:val="0068628B"/>
    <w:rsid w:val="00687227"/>
    <w:rsid w:val="006B55F1"/>
    <w:rsid w:val="006D6B22"/>
    <w:rsid w:val="006E6A61"/>
    <w:rsid w:val="006E7E8C"/>
    <w:rsid w:val="006F0E8E"/>
    <w:rsid w:val="006F1BA2"/>
    <w:rsid w:val="00715908"/>
    <w:rsid w:val="00733E9C"/>
    <w:rsid w:val="007578B5"/>
    <w:rsid w:val="007726B9"/>
    <w:rsid w:val="00776C5F"/>
    <w:rsid w:val="00790DB7"/>
    <w:rsid w:val="007A58ED"/>
    <w:rsid w:val="007D10EA"/>
    <w:rsid w:val="007D1C8A"/>
    <w:rsid w:val="007F7AA1"/>
    <w:rsid w:val="00811153"/>
    <w:rsid w:val="00852678"/>
    <w:rsid w:val="008844B5"/>
    <w:rsid w:val="008B05F4"/>
    <w:rsid w:val="008C4F08"/>
    <w:rsid w:val="00921CBA"/>
    <w:rsid w:val="0092258C"/>
    <w:rsid w:val="00957F41"/>
    <w:rsid w:val="00971B27"/>
    <w:rsid w:val="009A621D"/>
    <w:rsid w:val="009B706B"/>
    <w:rsid w:val="009D18EF"/>
    <w:rsid w:val="009E7452"/>
    <w:rsid w:val="00A05099"/>
    <w:rsid w:val="00A175D8"/>
    <w:rsid w:val="00A1797B"/>
    <w:rsid w:val="00A2169A"/>
    <w:rsid w:val="00A36B23"/>
    <w:rsid w:val="00A814D6"/>
    <w:rsid w:val="00AE1DB8"/>
    <w:rsid w:val="00AE2303"/>
    <w:rsid w:val="00AF1AFC"/>
    <w:rsid w:val="00B37BAA"/>
    <w:rsid w:val="00B45B38"/>
    <w:rsid w:val="00B85223"/>
    <w:rsid w:val="00B94B35"/>
    <w:rsid w:val="00C12DBD"/>
    <w:rsid w:val="00C174BE"/>
    <w:rsid w:val="00C17ECA"/>
    <w:rsid w:val="00C33844"/>
    <w:rsid w:val="00C759D5"/>
    <w:rsid w:val="00C84351"/>
    <w:rsid w:val="00C926B6"/>
    <w:rsid w:val="00C93962"/>
    <w:rsid w:val="00CA2BAB"/>
    <w:rsid w:val="00CB450F"/>
    <w:rsid w:val="00CC4AA7"/>
    <w:rsid w:val="00CC7727"/>
    <w:rsid w:val="00CE5DE0"/>
    <w:rsid w:val="00D059A0"/>
    <w:rsid w:val="00D81B2D"/>
    <w:rsid w:val="00D91985"/>
    <w:rsid w:val="00DA4E1A"/>
    <w:rsid w:val="00DB07D7"/>
    <w:rsid w:val="00DC1FEE"/>
    <w:rsid w:val="00DD326E"/>
    <w:rsid w:val="00E15208"/>
    <w:rsid w:val="00E43999"/>
    <w:rsid w:val="00E63C10"/>
    <w:rsid w:val="00E77360"/>
    <w:rsid w:val="00E84A62"/>
    <w:rsid w:val="00EA7617"/>
    <w:rsid w:val="00EB46B7"/>
    <w:rsid w:val="00EB589E"/>
    <w:rsid w:val="00F17B1B"/>
    <w:rsid w:val="00F4260F"/>
    <w:rsid w:val="00F43E93"/>
    <w:rsid w:val="00F4660C"/>
    <w:rsid w:val="00F64622"/>
    <w:rsid w:val="00F65B54"/>
    <w:rsid w:val="00F70DF4"/>
    <w:rsid w:val="00FA6835"/>
    <w:rsid w:val="00FB706C"/>
    <w:rsid w:val="00FE1ADD"/>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D2020B"/>
    <w:rsid w:val="3C773EA6"/>
    <w:rsid w:val="3DA01A9E"/>
    <w:rsid w:val="3F8203B8"/>
    <w:rsid w:val="3FBA1A7F"/>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EC4C09"/>
    <w:rsid w:val="4F0C471A"/>
    <w:rsid w:val="502672BB"/>
    <w:rsid w:val="50507DBD"/>
    <w:rsid w:val="51063EB4"/>
    <w:rsid w:val="52D25739"/>
    <w:rsid w:val="52DC080A"/>
    <w:rsid w:val="52EF7DA2"/>
    <w:rsid w:val="53015AAC"/>
    <w:rsid w:val="530843A0"/>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E2D2550"/>
    <w:rsid w:val="6F5F68DA"/>
    <w:rsid w:val="6F850E96"/>
    <w:rsid w:val="70226A94"/>
    <w:rsid w:val="703360B8"/>
    <w:rsid w:val="72381AF4"/>
    <w:rsid w:val="728358DA"/>
    <w:rsid w:val="72C6222A"/>
    <w:rsid w:val="731377DE"/>
    <w:rsid w:val="742C54AE"/>
    <w:rsid w:val="76AC0645"/>
    <w:rsid w:val="770E65BD"/>
    <w:rsid w:val="773E5638"/>
    <w:rsid w:val="78991545"/>
    <w:rsid w:val="78DD10A7"/>
    <w:rsid w:val="7913209F"/>
    <w:rsid w:val="795B2413"/>
    <w:rsid w:val="79EC1D2A"/>
    <w:rsid w:val="7A501EC2"/>
    <w:rsid w:val="7B0A3221"/>
    <w:rsid w:val="7B7C36F5"/>
    <w:rsid w:val="7BEF208B"/>
    <w:rsid w:val="7C2621D3"/>
    <w:rsid w:val="7C703294"/>
    <w:rsid w:val="7CA10588"/>
    <w:rsid w:val="7D085C71"/>
    <w:rsid w:val="7D622DC3"/>
    <w:rsid w:val="7F0F5650"/>
    <w:rsid w:val="7F0F6D9A"/>
    <w:rsid w:val="7F742254"/>
    <w:rsid w:val="7F7A35C0"/>
    <w:rsid w:val="7FD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A996D8"/>
  <w15:docId w15:val="{F478DFD4-EBEF-47FF-85EE-205D8CE2E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ascii="Calibri" w:hAnsi="Calibri"/>
      <w:kern w:val="2"/>
      <w:sz w:val="18"/>
      <w:szCs w:val="18"/>
    </w:rPr>
  </w:style>
  <w:style w:type="character" w:customStyle="1" w:styleId="a8">
    <w:name w:val="页脚 字符"/>
    <w:basedOn w:val="a0"/>
    <w:link w:val="a7"/>
    <w:qFormat/>
    <w:rPr>
      <w:rFonts w:ascii="Calibri" w:hAnsi="Calibri"/>
      <w:kern w:val="2"/>
      <w:sz w:val="18"/>
      <w:szCs w:val="18"/>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d">
    <w:name w:val="批注主题 字符"/>
    <w:basedOn w:val="a4"/>
    <w:link w:val="ac"/>
    <w:qFormat/>
    <w:rPr>
      <w:rFonts w:ascii="Calibri" w:hAnsi="Calibri"/>
      <w:b/>
      <w:bCs/>
      <w:kern w:val="2"/>
      <w:sz w:val="21"/>
      <w:szCs w:val="24"/>
    </w:rPr>
  </w:style>
  <w:style w:type="paragraph" w:customStyle="1" w:styleId="1">
    <w:name w:val="修订1"/>
    <w:hidden/>
    <w:uiPriority w:val="99"/>
    <w:semiHidden/>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paragraph" w:customStyle="1" w:styleId="3">
    <w:name w:val="修订3"/>
    <w:hidden/>
    <w:uiPriority w:val="99"/>
    <w:unhideWhenUsed/>
    <w:qFormat/>
    <w:rPr>
      <w:rFonts w:ascii="Calibri" w:hAnsi="Calibri"/>
      <w:kern w:val="2"/>
      <w:sz w:val="21"/>
      <w:szCs w:val="24"/>
    </w:rPr>
  </w:style>
  <w:style w:type="table" w:customStyle="1" w:styleId="6">
    <w:name w:val="网格型6"/>
    <w:basedOn w:val="a1"/>
    <w:next w:val="af"/>
    <w:qFormat/>
    <w:rsid w:val="00A36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rsid w:val="00A36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11</Pages>
  <Words>718</Words>
  <Characters>4097</Characters>
  <Application>Microsoft Office Word</Application>
  <DocSecurity>0</DocSecurity>
  <Lines>34</Lines>
  <Paragraphs>9</Paragraphs>
  <ScaleCrop>false</ScaleCrop>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陈晓榆</cp:lastModifiedBy>
  <cp:revision>47</cp:revision>
  <cp:lastPrinted>2024-09-23T01:04:00Z</cp:lastPrinted>
  <dcterms:created xsi:type="dcterms:W3CDTF">2020-03-19T02:16:00Z</dcterms:created>
  <dcterms:modified xsi:type="dcterms:W3CDTF">2026-01-14T07:05:00Z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76F462D5D9F04EFD82AD0DB9D148F398_13</vt:lpwstr>
  </property>
  <property fmtid="{D5CDD505-2E9C-101B-9397-08002B2CF9AE}" pid="4" name="KSOTemplateDocerSaveRecord">
    <vt:lpwstr>eyJoZGlkIjoiMThlODIxNzViMDU2NThkNTlhM2RlYzIyN2M2YmFmYWMiLCJ1c2VySWQiOiI5NTIyNzg1NDEifQ==</vt:lpwstr>
  </property>
</Properties>
</file>