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837988" w14:textId="77777777" w:rsidR="007E32C8" w:rsidRPr="005E4B83" w:rsidRDefault="002210A8">
      <w:pPr>
        <w:jc w:val="center"/>
        <w:rPr>
          <w:rFonts w:ascii="华文中宋" w:eastAsia="华文中宋" w:hAnsi="华文中宋"/>
          <w:bCs/>
          <w:sz w:val="44"/>
          <w:szCs w:val="44"/>
        </w:rPr>
      </w:pPr>
      <w:r w:rsidRPr="005E4B83">
        <w:rPr>
          <w:rFonts w:ascii="华文中宋" w:eastAsia="华文中宋" w:hAnsi="华文中宋" w:hint="eastAsia"/>
          <w:bCs/>
          <w:sz w:val="44"/>
          <w:szCs w:val="44"/>
        </w:rPr>
        <w:t>标的物介绍</w:t>
      </w:r>
    </w:p>
    <w:p w14:paraId="4CDA034A" w14:textId="4C079A79" w:rsidR="007E32C8" w:rsidRPr="005E4B83" w:rsidRDefault="005E4B83">
      <w:pPr>
        <w:rPr>
          <w:rFonts w:ascii="黑体" w:eastAsia="黑体" w:hAnsi="黑体"/>
          <w:sz w:val="32"/>
          <w:szCs w:val="32"/>
        </w:rPr>
      </w:pPr>
      <w:r w:rsidRPr="005E4B83">
        <w:rPr>
          <w:rFonts w:ascii="黑体" w:eastAsia="黑体" w:hAnsi="黑体" w:hint="eastAsia"/>
          <w:sz w:val="32"/>
          <w:szCs w:val="32"/>
        </w:rPr>
        <w:t>一、基本情况</w:t>
      </w:r>
    </w:p>
    <w:p w14:paraId="083BA3EE" w14:textId="1C63269D" w:rsidR="00760CAB" w:rsidRPr="00FE70EB" w:rsidRDefault="004A4B48" w:rsidP="007D084C">
      <w:pPr>
        <w:spacing w:line="360" w:lineRule="auto"/>
        <w:ind w:firstLineChars="252" w:firstLine="708"/>
        <w:rPr>
          <w:rFonts w:ascii="仿宋" w:eastAsia="仿宋" w:hAnsi="仿宋"/>
          <w:sz w:val="28"/>
          <w:szCs w:val="24"/>
        </w:rPr>
      </w:pPr>
      <w:bookmarkStart w:id="0" w:name="_Hlk89712118"/>
      <w:r w:rsidRPr="004A4B48">
        <w:rPr>
          <w:rFonts w:ascii="仿宋" w:eastAsia="仿宋" w:hAnsi="仿宋" w:hint="eastAsia"/>
          <w:b/>
          <w:bCs/>
          <w:sz w:val="28"/>
          <w:szCs w:val="24"/>
          <w:u w:val="single"/>
        </w:rPr>
        <w:t>佛山市皇朝食品有限公司</w:t>
      </w:r>
      <w:r w:rsidR="006E4A1B" w:rsidRPr="006E4A1B">
        <w:rPr>
          <w:rFonts w:ascii="仿宋" w:eastAsia="仿宋" w:hAnsi="仿宋" w:hint="eastAsia"/>
          <w:b/>
          <w:bCs/>
          <w:sz w:val="28"/>
          <w:szCs w:val="24"/>
          <w:u w:val="single"/>
        </w:rPr>
        <w:t>等</w:t>
      </w:r>
      <w:r>
        <w:rPr>
          <w:rFonts w:ascii="仿宋" w:eastAsia="仿宋" w:hAnsi="仿宋"/>
          <w:b/>
          <w:bCs/>
          <w:sz w:val="28"/>
          <w:szCs w:val="24"/>
          <w:u w:val="single"/>
        </w:rPr>
        <w:t>6</w:t>
      </w:r>
      <w:r w:rsidR="006E4A1B" w:rsidRPr="006E4A1B">
        <w:rPr>
          <w:rFonts w:ascii="仿宋" w:eastAsia="仿宋" w:hAnsi="仿宋"/>
          <w:b/>
          <w:bCs/>
          <w:sz w:val="28"/>
          <w:szCs w:val="24"/>
          <w:u w:val="single"/>
        </w:rPr>
        <w:t>户不良债权</w:t>
      </w:r>
      <w:r w:rsidR="00287A31" w:rsidRPr="00FE70EB">
        <w:rPr>
          <w:rFonts w:ascii="仿宋" w:eastAsia="仿宋" w:hAnsi="仿宋"/>
          <w:sz w:val="28"/>
          <w:szCs w:val="24"/>
          <w:u w:val="single"/>
        </w:rPr>
        <w:t>（下称“标的债权”），</w:t>
      </w:r>
      <w:r w:rsidR="00287A31" w:rsidRPr="00FE70EB">
        <w:rPr>
          <w:rFonts w:ascii="仿宋" w:eastAsia="仿宋" w:hAnsi="仿宋" w:hint="eastAsia"/>
          <w:sz w:val="28"/>
          <w:szCs w:val="24"/>
        </w:rPr>
        <w:t>截至基准日</w:t>
      </w:r>
      <w:r w:rsidR="005958CD" w:rsidRPr="005958CD">
        <w:rPr>
          <w:rFonts w:ascii="仿宋" w:eastAsia="仿宋" w:hAnsi="仿宋"/>
          <w:sz w:val="28"/>
          <w:szCs w:val="24"/>
          <w:u w:val="single"/>
        </w:rPr>
        <w:t>2025</w:t>
      </w:r>
      <w:r w:rsidR="005958CD" w:rsidRPr="005958CD">
        <w:rPr>
          <w:rFonts w:ascii="仿宋" w:eastAsia="仿宋" w:hAnsi="仿宋"/>
          <w:sz w:val="28"/>
          <w:szCs w:val="24"/>
        </w:rPr>
        <w:t>年</w:t>
      </w:r>
      <w:r w:rsidR="00A850C1">
        <w:rPr>
          <w:rFonts w:ascii="仿宋" w:eastAsia="仿宋" w:hAnsi="仿宋"/>
          <w:sz w:val="28"/>
          <w:szCs w:val="24"/>
          <w:u w:val="single"/>
        </w:rPr>
        <w:t>10</w:t>
      </w:r>
      <w:r w:rsidR="005958CD" w:rsidRPr="005958CD">
        <w:rPr>
          <w:rFonts w:ascii="仿宋" w:eastAsia="仿宋" w:hAnsi="仿宋"/>
          <w:sz w:val="28"/>
          <w:szCs w:val="24"/>
        </w:rPr>
        <w:t>月</w:t>
      </w:r>
      <w:r w:rsidR="00A850C1">
        <w:rPr>
          <w:rFonts w:ascii="仿宋" w:eastAsia="仿宋" w:hAnsi="仿宋"/>
          <w:sz w:val="28"/>
          <w:szCs w:val="24"/>
          <w:u w:val="single"/>
        </w:rPr>
        <w:t>31</w:t>
      </w:r>
      <w:r w:rsidR="005958CD" w:rsidRPr="005958CD">
        <w:rPr>
          <w:rFonts w:ascii="仿宋" w:eastAsia="仿宋" w:hAnsi="仿宋"/>
          <w:sz w:val="28"/>
          <w:szCs w:val="24"/>
        </w:rPr>
        <w:t>日</w:t>
      </w:r>
      <w:r w:rsidR="00287A31" w:rsidRPr="00FE70EB">
        <w:rPr>
          <w:rFonts w:ascii="仿宋" w:eastAsia="仿宋" w:hAnsi="仿宋"/>
          <w:sz w:val="28"/>
          <w:szCs w:val="24"/>
        </w:rPr>
        <w:t>，</w:t>
      </w:r>
      <w:r w:rsidR="00F76F6F" w:rsidRPr="00FE70EB">
        <w:rPr>
          <w:rFonts w:ascii="仿宋" w:eastAsia="仿宋" w:hAnsi="仿宋" w:hint="eastAsia"/>
          <w:sz w:val="28"/>
          <w:szCs w:val="24"/>
        </w:rPr>
        <w:t>标的债权本金合计</w:t>
      </w:r>
      <w:r w:rsidRPr="004A4B48">
        <w:rPr>
          <w:rFonts w:ascii="仿宋" w:eastAsia="仿宋" w:hAnsi="仿宋"/>
          <w:sz w:val="28"/>
          <w:szCs w:val="24"/>
          <w:u w:val="single"/>
        </w:rPr>
        <w:t>17,099.04</w:t>
      </w:r>
      <w:r w:rsidR="00760CAB" w:rsidRPr="00FE70EB">
        <w:rPr>
          <w:rFonts w:ascii="仿宋" w:eastAsia="仿宋" w:hAnsi="仿宋" w:hint="eastAsia"/>
          <w:sz w:val="28"/>
          <w:szCs w:val="24"/>
        </w:rPr>
        <w:t>万</w:t>
      </w:r>
      <w:r w:rsidR="00F76F6F" w:rsidRPr="00FE70EB">
        <w:rPr>
          <w:rFonts w:ascii="仿宋" w:eastAsia="仿宋" w:hAnsi="仿宋"/>
          <w:sz w:val="28"/>
          <w:szCs w:val="24"/>
        </w:rPr>
        <w:t>元。</w:t>
      </w:r>
      <w:bookmarkEnd w:id="0"/>
      <w:r w:rsidR="00287A31" w:rsidRPr="00FE70EB">
        <w:rPr>
          <w:rFonts w:ascii="仿宋" w:eastAsia="仿宋" w:hAnsi="仿宋" w:hint="eastAsia"/>
          <w:sz w:val="28"/>
          <w:szCs w:val="24"/>
        </w:rPr>
        <w:t>具体情况如下：</w:t>
      </w:r>
    </w:p>
    <w:p w14:paraId="6344DB2B" w14:textId="14C4B1A6" w:rsidR="00FE70EB" w:rsidRDefault="00FE70EB" w:rsidP="00FE70EB">
      <w:pPr>
        <w:spacing w:line="360" w:lineRule="auto"/>
        <w:jc w:val="right"/>
        <w:rPr>
          <w:rFonts w:ascii="仿宋" w:eastAsia="仿宋" w:hAnsi="仿宋"/>
          <w:sz w:val="28"/>
          <w:szCs w:val="24"/>
        </w:rPr>
      </w:pPr>
      <w:r w:rsidRPr="00FE70EB">
        <w:rPr>
          <w:rFonts w:ascii="仿宋" w:eastAsia="仿宋" w:hAnsi="仿宋" w:hint="eastAsia"/>
          <w:sz w:val="28"/>
          <w:szCs w:val="24"/>
        </w:rPr>
        <w:t>单位：人民币/万元</w:t>
      </w:r>
    </w:p>
    <w:tbl>
      <w:tblPr>
        <w:tblW w:w="65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556"/>
        <w:gridCol w:w="1276"/>
        <w:gridCol w:w="6378"/>
        <w:gridCol w:w="1700"/>
      </w:tblGrid>
      <w:tr w:rsidR="00C80187" w14:paraId="77633EF0" w14:textId="77777777" w:rsidTr="00C80187">
        <w:trPr>
          <w:trHeight w:val="614"/>
          <w:tblHeader/>
          <w:jc w:val="center"/>
        </w:trPr>
        <w:tc>
          <w:tcPr>
            <w:tcW w:w="713" w:type="pct"/>
            <w:shd w:val="clear" w:color="auto" w:fill="FFFFFF"/>
            <w:vAlign w:val="center"/>
          </w:tcPr>
          <w:p w14:paraId="34582AED" w14:textId="77777777" w:rsidR="00C80187" w:rsidRDefault="00C80187" w:rsidP="00C954DF">
            <w:pPr>
              <w:jc w:val="center"/>
              <w:rPr>
                <w:rFonts w:ascii="仿宋_GB2312" w:eastAsia="仿宋_GB2312" w:hAnsi="宋体" w:cs="Times New Roman"/>
                <w:b/>
                <w:szCs w:val="21"/>
              </w:rPr>
            </w:pPr>
            <w:r>
              <w:rPr>
                <w:rFonts w:ascii="仿宋_GB2312" w:eastAsia="仿宋_GB2312" w:hAnsi="宋体" w:cs="Times New Roman" w:hint="eastAsia"/>
                <w:b/>
                <w:szCs w:val="21"/>
              </w:rPr>
              <w:t>借款人名称</w:t>
            </w:r>
          </w:p>
        </w:tc>
        <w:tc>
          <w:tcPr>
            <w:tcW w:w="585" w:type="pct"/>
            <w:tcBorders>
              <w:bottom w:val="single" w:sz="4" w:space="0" w:color="auto"/>
            </w:tcBorders>
            <w:shd w:val="clear" w:color="auto" w:fill="FFFFFF"/>
            <w:vAlign w:val="center"/>
          </w:tcPr>
          <w:p w14:paraId="357399CB" w14:textId="77777777" w:rsidR="00C80187" w:rsidRDefault="00C80187" w:rsidP="00C954DF">
            <w:pPr>
              <w:jc w:val="center"/>
              <w:rPr>
                <w:rFonts w:ascii="仿宋_GB2312" w:eastAsia="仿宋_GB2312" w:hAnsi="宋体" w:cs="Times New Roman"/>
                <w:b/>
                <w:szCs w:val="21"/>
              </w:rPr>
            </w:pPr>
            <w:r>
              <w:rPr>
                <w:rFonts w:ascii="仿宋_GB2312" w:eastAsia="仿宋_GB2312" w:hAnsi="宋体" w:cs="Times New Roman" w:hint="eastAsia"/>
                <w:b/>
                <w:szCs w:val="21"/>
              </w:rPr>
              <w:t>本金</w:t>
            </w:r>
          </w:p>
        </w:tc>
        <w:tc>
          <w:tcPr>
            <w:tcW w:w="2923" w:type="pct"/>
            <w:shd w:val="clear" w:color="auto" w:fill="FFFFFF"/>
            <w:vAlign w:val="center"/>
          </w:tcPr>
          <w:p w14:paraId="1F8E7561" w14:textId="77777777" w:rsidR="00C80187" w:rsidRDefault="00C80187" w:rsidP="00C954DF">
            <w:pPr>
              <w:jc w:val="center"/>
              <w:rPr>
                <w:rFonts w:ascii="仿宋_GB2312" w:eastAsia="仿宋_GB2312" w:hAnsi="宋体" w:cs="Times New Roman"/>
                <w:b/>
                <w:szCs w:val="21"/>
              </w:rPr>
            </w:pPr>
            <w:r>
              <w:rPr>
                <w:rFonts w:ascii="仿宋_GB2312" w:eastAsia="仿宋_GB2312" w:hAnsi="宋体" w:cs="Times New Roman" w:hint="eastAsia"/>
                <w:b/>
                <w:szCs w:val="21"/>
              </w:rPr>
              <w:t>抵质押物情况</w:t>
            </w:r>
          </w:p>
        </w:tc>
        <w:tc>
          <w:tcPr>
            <w:tcW w:w="780" w:type="pct"/>
            <w:shd w:val="clear" w:color="auto" w:fill="FFFFFF"/>
            <w:vAlign w:val="center"/>
          </w:tcPr>
          <w:p w14:paraId="3739D7DD" w14:textId="77777777" w:rsidR="00C80187" w:rsidRDefault="00C80187" w:rsidP="00C954DF">
            <w:pPr>
              <w:jc w:val="center"/>
              <w:rPr>
                <w:rFonts w:ascii="仿宋_GB2312" w:eastAsia="仿宋_GB2312" w:hAnsi="宋体" w:cs="Times New Roman"/>
                <w:b/>
                <w:szCs w:val="21"/>
              </w:rPr>
            </w:pPr>
            <w:r>
              <w:rPr>
                <w:rFonts w:ascii="仿宋_GB2312" w:eastAsia="仿宋_GB2312" w:hAnsi="宋体" w:cs="Times New Roman" w:hint="eastAsia"/>
                <w:b/>
                <w:szCs w:val="21"/>
              </w:rPr>
              <w:t>保证人</w:t>
            </w:r>
          </w:p>
        </w:tc>
      </w:tr>
      <w:tr w:rsidR="00C80187" w14:paraId="7C7B7BF8" w14:textId="77777777" w:rsidTr="00C80187">
        <w:trPr>
          <w:trHeight w:val="454"/>
          <w:jc w:val="center"/>
        </w:trPr>
        <w:tc>
          <w:tcPr>
            <w:tcW w:w="713" w:type="pct"/>
            <w:shd w:val="clear" w:color="auto" w:fill="FFFFFF"/>
            <w:vAlign w:val="center"/>
          </w:tcPr>
          <w:p w14:paraId="35726DE1" w14:textId="77777777" w:rsidR="00C80187" w:rsidRDefault="00C80187" w:rsidP="00C954DF">
            <w:pPr>
              <w:jc w:val="center"/>
              <w:rPr>
                <w:rFonts w:ascii="仿宋_GB2312" w:eastAsia="仿宋_GB2312" w:hAnsi="宋体" w:cs="Times New Roman"/>
                <w:szCs w:val="21"/>
              </w:rPr>
            </w:pPr>
            <w:r>
              <w:rPr>
                <w:rFonts w:ascii="仿宋_GB2312" w:eastAsia="仿宋_GB2312" w:hAnsi="宋体" w:hint="eastAsia"/>
              </w:rPr>
              <w:t>佛山市皇朝食品有限公司</w:t>
            </w:r>
          </w:p>
        </w:tc>
        <w:tc>
          <w:tcPr>
            <w:tcW w:w="585" w:type="pct"/>
            <w:tcBorders>
              <w:top w:val="single" w:sz="4" w:space="0" w:color="auto"/>
              <w:left w:val="nil"/>
              <w:bottom w:val="single" w:sz="4" w:space="0" w:color="auto"/>
              <w:right w:val="single" w:sz="4" w:space="0" w:color="auto"/>
            </w:tcBorders>
            <w:shd w:val="clear" w:color="auto" w:fill="auto"/>
            <w:vAlign w:val="center"/>
          </w:tcPr>
          <w:p w14:paraId="01EE31C6" w14:textId="77777777" w:rsidR="00C80187" w:rsidRDefault="00C80187" w:rsidP="00C954DF">
            <w:pPr>
              <w:jc w:val="center"/>
              <w:rPr>
                <w:rFonts w:ascii="仿宋_GB2312" w:eastAsia="仿宋_GB2312" w:hAnsi="宋体" w:cs="Times New Roman"/>
                <w:szCs w:val="21"/>
              </w:rPr>
            </w:pPr>
            <w:r>
              <w:rPr>
                <w:rFonts w:ascii="仿宋_GB2312" w:eastAsia="仿宋_GB2312" w:hAnsi="宋体" w:hint="eastAsia"/>
              </w:rPr>
              <w:t>5,700</w:t>
            </w:r>
          </w:p>
        </w:tc>
        <w:tc>
          <w:tcPr>
            <w:tcW w:w="2923" w:type="pct"/>
            <w:tcBorders>
              <w:top w:val="single" w:sz="4" w:space="0" w:color="auto"/>
              <w:left w:val="single" w:sz="4" w:space="0" w:color="auto"/>
              <w:bottom w:val="single" w:sz="4" w:space="0" w:color="auto"/>
              <w:right w:val="single" w:sz="4" w:space="0" w:color="auto"/>
            </w:tcBorders>
            <w:shd w:val="clear" w:color="auto" w:fill="auto"/>
            <w:vAlign w:val="center"/>
          </w:tcPr>
          <w:p w14:paraId="35B1DAF6" w14:textId="77777777" w:rsidR="00C80187" w:rsidRDefault="00C80187" w:rsidP="00C954DF">
            <w:pPr>
              <w:jc w:val="left"/>
              <w:rPr>
                <w:rFonts w:ascii="仿宋_GB2312" w:eastAsia="仿宋_GB2312" w:hAnsi="宋体"/>
                <w:color w:val="000000"/>
                <w:szCs w:val="21"/>
              </w:rPr>
            </w:pPr>
            <w:r>
              <w:rPr>
                <w:rFonts w:ascii="仿宋_GB2312" w:eastAsia="仿宋_GB2312" w:hAnsi="宋体" w:hint="eastAsia"/>
                <w:color w:val="000000"/>
                <w:szCs w:val="21"/>
              </w:rPr>
              <w:t>1.广东中恒实业投资有限公司名下位于广东肇庆高要市金渡城东区A1小区，占地面积2,284.2平方米，建筑面积9,379.79平方米；</w:t>
            </w:r>
          </w:p>
          <w:p w14:paraId="0329D940" w14:textId="77777777" w:rsidR="00C80187" w:rsidRDefault="00C80187" w:rsidP="00C954DF">
            <w:pPr>
              <w:jc w:val="left"/>
              <w:rPr>
                <w:rFonts w:ascii="仿宋_GB2312" w:eastAsia="仿宋_GB2312" w:hAnsi="宋体"/>
                <w:color w:val="000000"/>
                <w:szCs w:val="21"/>
              </w:rPr>
            </w:pPr>
            <w:r>
              <w:rPr>
                <w:rFonts w:ascii="仿宋_GB2312" w:eastAsia="仿宋_GB2312" w:hAnsi="宋体" w:hint="eastAsia"/>
                <w:color w:val="000000"/>
                <w:szCs w:val="21"/>
              </w:rPr>
              <w:t>2.陆洁嫦名下位于佛山市禅城区锦华路85号B座1406房，建筑面积84.72平方米；</w:t>
            </w:r>
          </w:p>
          <w:p w14:paraId="77802378" w14:textId="77777777" w:rsidR="00C80187" w:rsidRDefault="00C80187" w:rsidP="00C954DF">
            <w:pPr>
              <w:jc w:val="left"/>
              <w:rPr>
                <w:rFonts w:ascii="仿宋_GB2312" w:eastAsia="仿宋_GB2312" w:hAnsi="宋体"/>
                <w:color w:val="000000"/>
                <w:szCs w:val="21"/>
              </w:rPr>
            </w:pPr>
            <w:r>
              <w:rPr>
                <w:rFonts w:ascii="仿宋_GB2312" w:eastAsia="仿宋_GB2312" w:hAnsi="宋体" w:hint="eastAsia"/>
                <w:color w:val="000000"/>
                <w:szCs w:val="21"/>
              </w:rPr>
              <w:t>3.鹤山市宏远贸易有限公司名下位于鹤山市沙坪镇新城路446至450号商铺，建筑面积336.94</w:t>
            </w:r>
            <w:r>
              <w:rPr>
                <w:rFonts w:ascii="Segoe UI Symbol" w:eastAsia="Segoe UI Symbol" w:hAnsi="Segoe UI Symbol" w:cs="Segoe UI Symbol" w:hint="eastAsia"/>
                <w:color w:val="000000"/>
                <w:szCs w:val="21"/>
              </w:rPr>
              <w:t>㎡</w:t>
            </w:r>
            <w:r>
              <w:rPr>
                <w:rFonts w:ascii="仿宋_GB2312" w:eastAsia="仿宋_GB2312" w:hAnsi="仿宋_GB2312" w:cs="仿宋_GB2312" w:hint="eastAsia"/>
                <w:color w:val="000000"/>
                <w:szCs w:val="21"/>
              </w:rPr>
              <w:t>；</w:t>
            </w:r>
          </w:p>
          <w:p w14:paraId="09DDADC8" w14:textId="77777777" w:rsidR="00C80187" w:rsidRDefault="00C80187" w:rsidP="00C954DF">
            <w:pPr>
              <w:jc w:val="left"/>
              <w:rPr>
                <w:rFonts w:ascii="仿宋_GB2312" w:eastAsia="仿宋_GB2312" w:hAnsi="宋体"/>
                <w:color w:val="000000"/>
                <w:szCs w:val="21"/>
              </w:rPr>
            </w:pPr>
            <w:r>
              <w:rPr>
                <w:rFonts w:ascii="仿宋_GB2312" w:eastAsia="仿宋_GB2312" w:hAnsi="宋体" w:hint="eastAsia"/>
                <w:color w:val="000000"/>
                <w:szCs w:val="21"/>
              </w:rPr>
              <w:t>4.鹤山市宏远贸易有限公司名下位于沙坪镇中山路89号之二商铺，建筑面积112.22</w:t>
            </w:r>
            <w:r>
              <w:rPr>
                <w:rFonts w:ascii="Segoe UI Symbol" w:eastAsia="Segoe UI Symbol" w:hAnsi="Segoe UI Symbol" w:cs="Segoe UI Symbol" w:hint="eastAsia"/>
                <w:color w:val="000000"/>
                <w:szCs w:val="21"/>
              </w:rPr>
              <w:t>㎡</w:t>
            </w:r>
            <w:r>
              <w:rPr>
                <w:rFonts w:ascii="仿宋_GB2312" w:eastAsia="仿宋_GB2312" w:hAnsi="仿宋_GB2312" w:cs="仿宋_GB2312" w:hint="eastAsia"/>
                <w:color w:val="000000"/>
                <w:szCs w:val="21"/>
              </w:rPr>
              <w:t>；</w:t>
            </w:r>
          </w:p>
          <w:p w14:paraId="18608D87" w14:textId="77777777" w:rsidR="00C80187" w:rsidRDefault="00C80187" w:rsidP="00C954DF">
            <w:pPr>
              <w:jc w:val="left"/>
              <w:rPr>
                <w:rFonts w:ascii="仿宋_GB2312" w:eastAsia="仿宋_GB2312" w:hAnsi="宋体" w:cs="Times New Roman"/>
                <w:szCs w:val="21"/>
              </w:rPr>
            </w:pPr>
            <w:r>
              <w:rPr>
                <w:rFonts w:ascii="仿宋_GB2312" w:eastAsia="仿宋_GB2312" w:hAnsi="宋体" w:hint="eastAsia"/>
                <w:color w:val="000000"/>
                <w:szCs w:val="21"/>
              </w:rPr>
              <w:t>5.</w:t>
            </w:r>
            <w:bookmarkStart w:id="1" w:name="_Hlk181259263"/>
            <w:r>
              <w:rPr>
                <w:rFonts w:ascii="仿宋_GB2312" w:eastAsia="仿宋_GB2312" w:hAnsi="宋体" w:hint="eastAsia"/>
                <w:color w:val="000000"/>
                <w:szCs w:val="21"/>
              </w:rPr>
              <w:t>鹤山市宏远贸易有限公司名下位于沙坪镇中山路47号、中心路28号之一、之二商铺</w:t>
            </w:r>
            <w:bookmarkEnd w:id="1"/>
            <w:r>
              <w:rPr>
                <w:rFonts w:ascii="仿宋_GB2312" w:eastAsia="仿宋_GB2312" w:hAnsi="宋体" w:hint="eastAsia"/>
                <w:color w:val="000000"/>
                <w:szCs w:val="21"/>
              </w:rPr>
              <w:t>，建筑面积348.88</w:t>
            </w:r>
            <w:r>
              <w:rPr>
                <w:rFonts w:ascii="Segoe UI Symbol" w:eastAsia="Segoe UI Symbol" w:hAnsi="Segoe UI Symbol" w:cs="Segoe UI Symbol" w:hint="eastAsia"/>
                <w:color w:val="000000"/>
                <w:szCs w:val="21"/>
              </w:rPr>
              <w:t>㎡</w:t>
            </w:r>
            <w:r>
              <w:rPr>
                <w:rFonts w:ascii="仿宋_GB2312" w:eastAsia="仿宋_GB2312" w:hAnsi="仿宋_GB2312" w:cs="仿宋_GB2312" w:hint="eastAsia"/>
                <w:color w:val="000000"/>
                <w:szCs w:val="21"/>
              </w:rPr>
              <w:t>。</w:t>
            </w:r>
          </w:p>
        </w:tc>
        <w:tc>
          <w:tcPr>
            <w:tcW w:w="780" w:type="pct"/>
            <w:tcBorders>
              <w:top w:val="single" w:sz="4" w:space="0" w:color="auto"/>
              <w:left w:val="nil"/>
              <w:bottom w:val="single" w:sz="4" w:space="0" w:color="auto"/>
              <w:right w:val="single" w:sz="4" w:space="0" w:color="auto"/>
            </w:tcBorders>
            <w:shd w:val="clear" w:color="auto" w:fill="auto"/>
            <w:vAlign w:val="center"/>
          </w:tcPr>
          <w:p w14:paraId="4B222C8A" w14:textId="77777777" w:rsidR="00C80187" w:rsidRDefault="00C80187" w:rsidP="00C954DF">
            <w:pPr>
              <w:jc w:val="center"/>
              <w:rPr>
                <w:rFonts w:ascii="仿宋_GB2312" w:eastAsia="仿宋_GB2312" w:hAnsi="宋体" w:cs="Times New Roman"/>
                <w:szCs w:val="21"/>
              </w:rPr>
            </w:pPr>
            <w:r>
              <w:rPr>
                <w:rFonts w:ascii="仿宋_GB2312" w:eastAsia="仿宋_GB2312" w:hAnsi="宋体" w:hint="eastAsia"/>
                <w:color w:val="000000"/>
                <w:szCs w:val="21"/>
              </w:rPr>
              <w:t>张伟浩、张敬波、张敏、广东中恒实业投资有限公司</w:t>
            </w:r>
          </w:p>
        </w:tc>
      </w:tr>
      <w:tr w:rsidR="00C80187" w14:paraId="60A5CAF4" w14:textId="77777777" w:rsidTr="00C80187">
        <w:trPr>
          <w:trHeight w:val="454"/>
          <w:jc w:val="center"/>
        </w:trPr>
        <w:tc>
          <w:tcPr>
            <w:tcW w:w="713" w:type="pct"/>
            <w:tcBorders>
              <w:top w:val="single" w:sz="4" w:space="0" w:color="auto"/>
              <w:left w:val="single" w:sz="4" w:space="0" w:color="auto"/>
              <w:bottom w:val="single" w:sz="4" w:space="0" w:color="auto"/>
              <w:right w:val="single" w:sz="4" w:space="0" w:color="auto"/>
            </w:tcBorders>
            <w:shd w:val="clear" w:color="000000" w:fill="FFFFFF"/>
            <w:vAlign w:val="center"/>
          </w:tcPr>
          <w:p w14:paraId="284FE6C9" w14:textId="77777777" w:rsidR="00C80187" w:rsidRDefault="00C80187" w:rsidP="00C954DF">
            <w:pPr>
              <w:jc w:val="center"/>
              <w:rPr>
                <w:rFonts w:ascii="仿宋_GB2312" w:eastAsia="仿宋_GB2312" w:hAnsi="宋体"/>
              </w:rPr>
            </w:pPr>
            <w:r w:rsidRPr="00EB173D">
              <w:rPr>
                <w:rFonts w:ascii="仿宋_GB2312" w:eastAsia="仿宋_GB2312" w:hAnsi="宋体" w:hint="eastAsia"/>
              </w:rPr>
              <w:t>深圳市味真茶业有限公司</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14:paraId="1C557314" w14:textId="77777777" w:rsidR="00C80187" w:rsidRDefault="00C80187" w:rsidP="00C954DF">
            <w:pPr>
              <w:jc w:val="center"/>
              <w:rPr>
                <w:rFonts w:ascii="仿宋_GB2312" w:eastAsia="仿宋_GB2312" w:hAnsi="宋体"/>
              </w:rPr>
            </w:pPr>
            <w:r w:rsidRPr="001F05CD">
              <w:rPr>
                <w:rFonts w:ascii="仿宋_GB2312" w:eastAsia="仿宋_GB2312" w:hAnsi="宋体"/>
              </w:rPr>
              <w:t>451.59</w:t>
            </w:r>
          </w:p>
        </w:tc>
        <w:tc>
          <w:tcPr>
            <w:tcW w:w="2923" w:type="pct"/>
            <w:tcBorders>
              <w:top w:val="single" w:sz="4" w:space="0" w:color="auto"/>
              <w:left w:val="single" w:sz="4" w:space="0" w:color="auto"/>
              <w:bottom w:val="single" w:sz="4" w:space="0" w:color="auto"/>
              <w:right w:val="single" w:sz="4" w:space="0" w:color="auto"/>
            </w:tcBorders>
            <w:shd w:val="clear" w:color="auto" w:fill="auto"/>
            <w:vAlign w:val="center"/>
          </w:tcPr>
          <w:p w14:paraId="45D6085E" w14:textId="77777777" w:rsidR="00C80187" w:rsidRDefault="00C80187" w:rsidP="00C954DF">
            <w:pPr>
              <w:jc w:val="left"/>
              <w:rPr>
                <w:rFonts w:ascii="仿宋_GB2312" w:eastAsia="仿宋_GB2312" w:hAnsi="宋体"/>
                <w:color w:val="000000"/>
                <w:szCs w:val="21"/>
              </w:rPr>
            </w:pPr>
            <w:r>
              <w:rPr>
                <w:rFonts w:ascii="仿宋_GB2312" w:eastAsia="仿宋_GB2312" w:hAnsi="宋体" w:hint="eastAsia"/>
                <w:color w:val="000000"/>
                <w:szCs w:val="21"/>
              </w:rPr>
              <w:t>处置完毕</w:t>
            </w:r>
          </w:p>
        </w:tc>
        <w:tc>
          <w:tcPr>
            <w:tcW w:w="780" w:type="pct"/>
            <w:tcBorders>
              <w:top w:val="single" w:sz="4" w:space="0" w:color="auto"/>
              <w:left w:val="nil"/>
              <w:bottom w:val="single" w:sz="4" w:space="0" w:color="auto"/>
              <w:right w:val="single" w:sz="4" w:space="0" w:color="auto"/>
            </w:tcBorders>
            <w:shd w:val="clear" w:color="auto" w:fill="auto"/>
            <w:vAlign w:val="center"/>
          </w:tcPr>
          <w:p w14:paraId="3F0BD2E5" w14:textId="77777777" w:rsidR="00C80187" w:rsidRDefault="00C80187" w:rsidP="00C954DF">
            <w:pPr>
              <w:jc w:val="center"/>
              <w:rPr>
                <w:rFonts w:ascii="仿宋_GB2312" w:eastAsia="仿宋_GB2312" w:hAnsi="宋体"/>
                <w:color w:val="000000"/>
                <w:szCs w:val="21"/>
              </w:rPr>
            </w:pPr>
            <w:r w:rsidRPr="00EB173D">
              <w:rPr>
                <w:rFonts w:ascii="仿宋_GB2312" w:eastAsia="仿宋_GB2312" w:hAnsi="宋体" w:hint="eastAsia"/>
                <w:color w:val="000000"/>
                <w:szCs w:val="21"/>
              </w:rPr>
              <w:t>严枫丽、吴彩珍</w:t>
            </w:r>
          </w:p>
        </w:tc>
      </w:tr>
      <w:tr w:rsidR="00C80187" w14:paraId="26186431" w14:textId="77777777" w:rsidTr="00C80187">
        <w:trPr>
          <w:trHeight w:val="454"/>
          <w:jc w:val="center"/>
        </w:trPr>
        <w:tc>
          <w:tcPr>
            <w:tcW w:w="713" w:type="pct"/>
            <w:tcBorders>
              <w:top w:val="nil"/>
              <w:left w:val="single" w:sz="4" w:space="0" w:color="auto"/>
              <w:bottom w:val="single" w:sz="4" w:space="0" w:color="auto"/>
              <w:right w:val="single" w:sz="4" w:space="0" w:color="auto"/>
            </w:tcBorders>
            <w:shd w:val="clear" w:color="000000" w:fill="FFFFFF"/>
            <w:vAlign w:val="center"/>
          </w:tcPr>
          <w:p w14:paraId="5367CDC1" w14:textId="77777777" w:rsidR="00C80187" w:rsidRDefault="00C80187" w:rsidP="00C954DF">
            <w:pPr>
              <w:jc w:val="center"/>
              <w:rPr>
                <w:rFonts w:ascii="仿宋_GB2312" w:eastAsia="仿宋_GB2312" w:hAnsi="宋体"/>
              </w:rPr>
            </w:pPr>
            <w:r w:rsidRPr="00EB173D">
              <w:rPr>
                <w:rFonts w:ascii="仿宋_GB2312" w:eastAsia="仿宋_GB2312" w:hAnsi="宋体" w:hint="eastAsia"/>
              </w:rPr>
              <w:t>鹤山市新潮流皮革有限公司</w:t>
            </w:r>
          </w:p>
        </w:tc>
        <w:tc>
          <w:tcPr>
            <w:tcW w:w="585" w:type="pct"/>
            <w:tcBorders>
              <w:top w:val="nil"/>
              <w:left w:val="single" w:sz="4" w:space="0" w:color="auto"/>
              <w:bottom w:val="single" w:sz="4" w:space="0" w:color="auto"/>
              <w:right w:val="single" w:sz="4" w:space="0" w:color="auto"/>
            </w:tcBorders>
            <w:shd w:val="clear" w:color="auto" w:fill="auto"/>
            <w:vAlign w:val="center"/>
          </w:tcPr>
          <w:p w14:paraId="504D3A28" w14:textId="77777777" w:rsidR="00C80187" w:rsidRDefault="00C80187" w:rsidP="00C954DF">
            <w:pPr>
              <w:jc w:val="center"/>
              <w:rPr>
                <w:rFonts w:ascii="仿宋_GB2312" w:eastAsia="仿宋_GB2312" w:hAnsi="宋体"/>
              </w:rPr>
            </w:pPr>
            <w:r w:rsidRPr="00295CBE">
              <w:rPr>
                <w:rFonts w:ascii="仿宋_GB2312" w:eastAsia="仿宋_GB2312" w:hAnsi="宋体" w:hint="eastAsia"/>
              </w:rPr>
              <w:t>2,011.36</w:t>
            </w:r>
          </w:p>
        </w:tc>
        <w:tc>
          <w:tcPr>
            <w:tcW w:w="2923" w:type="pct"/>
            <w:tcBorders>
              <w:top w:val="single" w:sz="4" w:space="0" w:color="auto"/>
              <w:left w:val="single" w:sz="4" w:space="0" w:color="auto"/>
              <w:bottom w:val="single" w:sz="4" w:space="0" w:color="auto"/>
              <w:right w:val="single" w:sz="4" w:space="0" w:color="auto"/>
            </w:tcBorders>
            <w:shd w:val="clear" w:color="auto" w:fill="auto"/>
            <w:vAlign w:val="center"/>
          </w:tcPr>
          <w:p w14:paraId="40E60964" w14:textId="77777777" w:rsidR="00C80187" w:rsidRDefault="00C80187" w:rsidP="00C954DF">
            <w:pPr>
              <w:jc w:val="left"/>
              <w:rPr>
                <w:rFonts w:ascii="仿宋_GB2312" w:eastAsia="仿宋_GB2312" w:hAnsi="宋体"/>
                <w:color w:val="000000"/>
                <w:szCs w:val="21"/>
              </w:rPr>
            </w:pPr>
            <w:r>
              <w:rPr>
                <w:rFonts w:ascii="仿宋_GB2312" w:eastAsia="仿宋_GB2312" w:hAnsi="宋体" w:hint="eastAsia"/>
                <w:color w:val="000000"/>
                <w:szCs w:val="21"/>
              </w:rPr>
              <w:t>处置完毕</w:t>
            </w:r>
          </w:p>
        </w:tc>
        <w:tc>
          <w:tcPr>
            <w:tcW w:w="780" w:type="pct"/>
            <w:tcBorders>
              <w:top w:val="single" w:sz="4" w:space="0" w:color="auto"/>
              <w:left w:val="nil"/>
              <w:bottom w:val="single" w:sz="4" w:space="0" w:color="auto"/>
              <w:right w:val="single" w:sz="4" w:space="0" w:color="auto"/>
            </w:tcBorders>
            <w:shd w:val="clear" w:color="auto" w:fill="auto"/>
            <w:vAlign w:val="center"/>
          </w:tcPr>
          <w:p w14:paraId="54030849" w14:textId="77777777" w:rsidR="00C80187" w:rsidRDefault="00C80187" w:rsidP="00C954DF">
            <w:pPr>
              <w:jc w:val="center"/>
              <w:rPr>
                <w:rFonts w:ascii="仿宋_GB2312" w:eastAsia="仿宋_GB2312" w:hAnsi="宋体"/>
                <w:color w:val="000000"/>
                <w:szCs w:val="21"/>
              </w:rPr>
            </w:pPr>
            <w:r w:rsidRPr="00EB173D">
              <w:rPr>
                <w:rFonts w:ascii="仿宋_GB2312" w:eastAsia="仿宋_GB2312" w:hAnsi="宋体" w:hint="eastAsia"/>
                <w:color w:val="000000"/>
                <w:szCs w:val="21"/>
              </w:rPr>
              <w:t>建洪、吕小敏、李伟雄、吕洁仪、鹤山市富域实业发展有限公司</w:t>
            </w:r>
          </w:p>
        </w:tc>
      </w:tr>
      <w:tr w:rsidR="00C80187" w14:paraId="19F151AB" w14:textId="77777777" w:rsidTr="00C80187">
        <w:trPr>
          <w:trHeight w:val="454"/>
          <w:jc w:val="center"/>
        </w:trPr>
        <w:tc>
          <w:tcPr>
            <w:tcW w:w="713" w:type="pct"/>
            <w:tcBorders>
              <w:top w:val="nil"/>
              <w:left w:val="single" w:sz="4" w:space="0" w:color="auto"/>
              <w:bottom w:val="single" w:sz="4" w:space="0" w:color="auto"/>
              <w:right w:val="single" w:sz="4" w:space="0" w:color="auto"/>
            </w:tcBorders>
            <w:shd w:val="clear" w:color="000000" w:fill="FFFFFF"/>
            <w:vAlign w:val="center"/>
          </w:tcPr>
          <w:p w14:paraId="10C86859" w14:textId="77777777" w:rsidR="00C80187" w:rsidRDefault="00C80187" w:rsidP="00C954DF">
            <w:pPr>
              <w:jc w:val="center"/>
              <w:rPr>
                <w:rFonts w:ascii="仿宋_GB2312" w:eastAsia="仿宋_GB2312" w:hAnsi="宋体"/>
              </w:rPr>
            </w:pPr>
            <w:r w:rsidRPr="00EB173D">
              <w:rPr>
                <w:rFonts w:ascii="仿宋_GB2312" w:eastAsia="仿宋_GB2312" w:hAnsi="宋体" w:hint="eastAsia"/>
              </w:rPr>
              <w:t>佛山市南海区酷鸿贸易有限公司</w:t>
            </w:r>
          </w:p>
        </w:tc>
        <w:tc>
          <w:tcPr>
            <w:tcW w:w="585" w:type="pct"/>
            <w:tcBorders>
              <w:top w:val="nil"/>
              <w:left w:val="single" w:sz="4" w:space="0" w:color="auto"/>
              <w:bottom w:val="single" w:sz="4" w:space="0" w:color="auto"/>
              <w:right w:val="single" w:sz="4" w:space="0" w:color="auto"/>
            </w:tcBorders>
            <w:shd w:val="clear" w:color="auto" w:fill="auto"/>
            <w:vAlign w:val="center"/>
          </w:tcPr>
          <w:p w14:paraId="7357C8D0" w14:textId="77777777" w:rsidR="00C80187" w:rsidRDefault="00C80187" w:rsidP="00C954DF">
            <w:pPr>
              <w:jc w:val="center"/>
              <w:rPr>
                <w:rFonts w:ascii="仿宋_GB2312" w:eastAsia="仿宋_GB2312" w:hAnsi="宋体"/>
              </w:rPr>
            </w:pPr>
            <w:r w:rsidRPr="00295CBE">
              <w:rPr>
                <w:rFonts w:ascii="仿宋_GB2312" w:eastAsia="仿宋_GB2312" w:hAnsi="宋体" w:hint="eastAsia"/>
              </w:rPr>
              <w:t>2,900.00</w:t>
            </w:r>
          </w:p>
        </w:tc>
        <w:tc>
          <w:tcPr>
            <w:tcW w:w="2923" w:type="pct"/>
            <w:tcBorders>
              <w:top w:val="single" w:sz="4" w:space="0" w:color="auto"/>
              <w:left w:val="single" w:sz="4" w:space="0" w:color="auto"/>
              <w:bottom w:val="single" w:sz="4" w:space="0" w:color="auto"/>
              <w:right w:val="single" w:sz="4" w:space="0" w:color="auto"/>
            </w:tcBorders>
            <w:shd w:val="clear" w:color="auto" w:fill="auto"/>
            <w:vAlign w:val="center"/>
          </w:tcPr>
          <w:p w14:paraId="48AB340D" w14:textId="77777777" w:rsidR="00C80187" w:rsidRDefault="00C80187" w:rsidP="00C954DF">
            <w:pPr>
              <w:jc w:val="left"/>
              <w:rPr>
                <w:rFonts w:ascii="仿宋_GB2312" w:eastAsia="仿宋_GB2312" w:hAnsi="宋体"/>
                <w:color w:val="000000"/>
                <w:szCs w:val="21"/>
              </w:rPr>
            </w:pPr>
            <w:r>
              <w:rPr>
                <w:rFonts w:ascii="仿宋_GB2312" w:eastAsia="仿宋_GB2312" w:hAnsi="宋体" w:hint="eastAsia"/>
                <w:color w:val="000000"/>
                <w:szCs w:val="21"/>
              </w:rPr>
              <w:t>处置完毕</w:t>
            </w:r>
          </w:p>
        </w:tc>
        <w:tc>
          <w:tcPr>
            <w:tcW w:w="780" w:type="pct"/>
            <w:tcBorders>
              <w:top w:val="single" w:sz="4" w:space="0" w:color="auto"/>
              <w:left w:val="nil"/>
              <w:bottom w:val="single" w:sz="4" w:space="0" w:color="auto"/>
              <w:right w:val="single" w:sz="4" w:space="0" w:color="auto"/>
            </w:tcBorders>
            <w:shd w:val="clear" w:color="auto" w:fill="auto"/>
            <w:vAlign w:val="center"/>
          </w:tcPr>
          <w:p w14:paraId="6AF8C132" w14:textId="77777777" w:rsidR="00C80187" w:rsidRDefault="00C80187" w:rsidP="00C954DF">
            <w:pPr>
              <w:jc w:val="center"/>
              <w:rPr>
                <w:rFonts w:ascii="仿宋_GB2312" w:eastAsia="仿宋_GB2312" w:hAnsi="宋体"/>
                <w:color w:val="000000"/>
                <w:szCs w:val="21"/>
              </w:rPr>
            </w:pPr>
            <w:r w:rsidRPr="00295CBE">
              <w:rPr>
                <w:rFonts w:ascii="仿宋_GB2312" w:eastAsia="仿宋_GB2312" w:hAnsi="宋体" w:hint="eastAsia"/>
                <w:color w:val="000000"/>
                <w:szCs w:val="21"/>
              </w:rPr>
              <w:t>陈雄飞、黄穗华、胡嘉欣</w:t>
            </w:r>
          </w:p>
        </w:tc>
      </w:tr>
      <w:tr w:rsidR="00C80187" w14:paraId="10439544" w14:textId="77777777" w:rsidTr="00C80187">
        <w:trPr>
          <w:trHeight w:val="454"/>
          <w:jc w:val="center"/>
        </w:trPr>
        <w:tc>
          <w:tcPr>
            <w:tcW w:w="713" w:type="pct"/>
            <w:tcBorders>
              <w:top w:val="nil"/>
              <w:left w:val="single" w:sz="4" w:space="0" w:color="auto"/>
              <w:bottom w:val="single" w:sz="4" w:space="0" w:color="auto"/>
              <w:right w:val="single" w:sz="4" w:space="0" w:color="auto"/>
            </w:tcBorders>
            <w:shd w:val="clear" w:color="000000" w:fill="FFFFFF"/>
            <w:vAlign w:val="center"/>
          </w:tcPr>
          <w:p w14:paraId="59D6BB6D" w14:textId="77777777" w:rsidR="00C80187" w:rsidRPr="009E5E57" w:rsidRDefault="00C80187" w:rsidP="00C954DF">
            <w:pPr>
              <w:jc w:val="center"/>
              <w:rPr>
                <w:rFonts w:ascii="仿宋_GB2312" w:eastAsia="仿宋_GB2312" w:hAnsi="宋体"/>
              </w:rPr>
            </w:pPr>
            <w:r w:rsidRPr="009E5E57">
              <w:rPr>
                <w:rFonts w:ascii="仿宋_GB2312" w:eastAsia="仿宋_GB2312" w:hAnsi="宋体" w:hint="eastAsia"/>
              </w:rPr>
              <w:t>广州市腾航金属材料有限公司</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14:paraId="1DE1282E" w14:textId="77777777" w:rsidR="00C80187" w:rsidRPr="00295CBE" w:rsidRDefault="00C80187" w:rsidP="00C954DF">
            <w:pPr>
              <w:jc w:val="center"/>
              <w:rPr>
                <w:rFonts w:ascii="仿宋_GB2312" w:eastAsia="仿宋_GB2312" w:hAnsi="宋体"/>
              </w:rPr>
            </w:pPr>
            <w:r w:rsidRPr="009E5E57">
              <w:rPr>
                <w:rFonts w:ascii="仿宋_GB2312" w:eastAsia="仿宋_GB2312" w:hAnsi="宋体" w:hint="eastAsia"/>
              </w:rPr>
              <w:t>3,577.60</w:t>
            </w:r>
          </w:p>
        </w:tc>
        <w:tc>
          <w:tcPr>
            <w:tcW w:w="2923" w:type="pct"/>
            <w:tcBorders>
              <w:top w:val="single" w:sz="4" w:space="0" w:color="auto"/>
              <w:left w:val="single" w:sz="4" w:space="0" w:color="auto"/>
              <w:bottom w:val="single" w:sz="4" w:space="0" w:color="auto"/>
              <w:right w:val="single" w:sz="4" w:space="0" w:color="auto"/>
            </w:tcBorders>
            <w:shd w:val="clear" w:color="auto" w:fill="auto"/>
            <w:vAlign w:val="center"/>
          </w:tcPr>
          <w:p w14:paraId="4E6B0E26" w14:textId="77777777" w:rsidR="00C80187" w:rsidRDefault="00C80187" w:rsidP="00C954DF">
            <w:pPr>
              <w:jc w:val="left"/>
              <w:rPr>
                <w:rFonts w:ascii="仿宋_GB2312" w:eastAsia="仿宋_GB2312" w:hAnsi="宋体"/>
                <w:color w:val="000000"/>
                <w:szCs w:val="21"/>
              </w:rPr>
            </w:pPr>
            <w:r>
              <w:rPr>
                <w:rFonts w:ascii="仿宋_GB2312" w:eastAsia="仿宋_GB2312" w:hAnsi="宋体" w:hint="eastAsia"/>
                <w:color w:val="000000"/>
                <w:szCs w:val="21"/>
              </w:rPr>
              <w:t>/</w:t>
            </w:r>
          </w:p>
        </w:tc>
        <w:tc>
          <w:tcPr>
            <w:tcW w:w="780" w:type="pct"/>
            <w:tcBorders>
              <w:top w:val="single" w:sz="4" w:space="0" w:color="auto"/>
              <w:left w:val="nil"/>
              <w:bottom w:val="single" w:sz="4" w:space="0" w:color="auto"/>
              <w:right w:val="single" w:sz="4" w:space="0" w:color="auto"/>
            </w:tcBorders>
            <w:shd w:val="clear" w:color="auto" w:fill="auto"/>
            <w:vAlign w:val="center"/>
          </w:tcPr>
          <w:p w14:paraId="7C0A961A" w14:textId="77777777" w:rsidR="00C80187" w:rsidRDefault="00C80187" w:rsidP="00C954DF">
            <w:pPr>
              <w:jc w:val="center"/>
              <w:rPr>
                <w:rFonts w:ascii="仿宋_GB2312" w:eastAsia="仿宋_GB2312" w:hAnsi="宋体"/>
                <w:color w:val="000000"/>
                <w:szCs w:val="21"/>
              </w:rPr>
            </w:pPr>
            <w:r w:rsidRPr="00EB173D">
              <w:rPr>
                <w:rFonts w:ascii="仿宋_GB2312" w:eastAsia="仿宋_GB2312" w:hAnsi="宋体" w:hint="eastAsia"/>
                <w:color w:val="000000"/>
                <w:szCs w:val="21"/>
              </w:rPr>
              <w:t>广州市力建贸易有限公司</w:t>
            </w:r>
            <w:r>
              <w:rPr>
                <w:rFonts w:ascii="仿宋_GB2312" w:eastAsia="仿宋_GB2312" w:hAnsi="宋体" w:hint="eastAsia"/>
                <w:color w:val="000000"/>
                <w:szCs w:val="21"/>
              </w:rPr>
              <w:t>、</w:t>
            </w:r>
            <w:r w:rsidRPr="00EB173D">
              <w:rPr>
                <w:rFonts w:ascii="仿宋_GB2312" w:eastAsia="仿宋_GB2312" w:hAnsi="宋体" w:hint="eastAsia"/>
                <w:color w:val="000000"/>
                <w:szCs w:val="21"/>
              </w:rPr>
              <w:t>李继威、李向阳</w:t>
            </w:r>
          </w:p>
        </w:tc>
      </w:tr>
      <w:tr w:rsidR="00C80187" w14:paraId="2C83AB91" w14:textId="77777777" w:rsidTr="00C80187">
        <w:trPr>
          <w:trHeight w:val="454"/>
          <w:jc w:val="center"/>
        </w:trPr>
        <w:tc>
          <w:tcPr>
            <w:tcW w:w="713" w:type="pct"/>
            <w:tcBorders>
              <w:top w:val="single" w:sz="4" w:space="0" w:color="auto"/>
              <w:left w:val="single" w:sz="4" w:space="0" w:color="auto"/>
              <w:bottom w:val="nil"/>
              <w:right w:val="single" w:sz="4" w:space="0" w:color="auto"/>
            </w:tcBorders>
            <w:shd w:val="clear" w:color="000000" w:fill="FFFFFF"/>
            <w:vAlign w:val="center"/>
          </w:tcPr>
          <w:p w14:paraId="0BC20C9A" w14:textId="77777777" w:rsidR="00C80187" w:rsidRPr="009E5E57" w:rsidRDefault="00C80187" w:rsidP="00C954DF">
            <w:pPr>
              <w:jc w:val="center"/>
              <w:rPr>
                <w:rFonts w:ascii="仿宋_GB2312" w:eastAsia="仿宋_GB2312" w:hAnsi="宋体"/>
              </w:rPr>
            </w:pPr>
            <w:r w:rsidRPr="009E5E57">
              <w:rPr>
                <w:rFonts w:ascii="仿宋_GB2312" w:eastAsia="仿宋_GB2312" w:hAnsi="宋体" w:hint="eastAsia"/>
              </w:rPr>
              <w:t>广州市力建贸易有限公司</w:t>
            </w:r>
          </w:p>
        </w:tc>
        <w:tc>
          <w:tcPr>
            <w:tcW w:w="585" w:type="pct"/>
            <w:tcBorders>
              <w:top w:val="single" w:sz="4" w:space="0" w:color="auto"/>
              <w:left w:val="single" w:sz="4" w:space="0" w:color="auto"/>
              <w:bottom w:val="nil"/>
              <w:right w:val="single" w:sz="4" w:space="0" w:color="auto"/>
            </w:tcBorders>
            <w:shd w:val="clear" w:color="auto" w:fill="auto"/>
            <w:vAlign w:val="center"/>
          </w:tcPr>
          <w:p w14:paraId="2E6A1A95" w14:textId="77777777" w:rsidR="00C80187" w:rsidRPr="00295CBE" w:rsidRDefault="00C80187" w:rsidP="00C954DF">
            <w:pPr>
              <w:jc w:val="center"/>
              <w:rPr>
                <w:rFonts w:ascii="仿宋_GB2312" w:eastAsia="仿宋_GB2312" w:hAnsi="宋体"/>
              </w:rPr>
            </w:pPr>
            <w:r w:rsidRPr="009E5E57">
              <w:rPr>
                <w:rFonts w:ascii="仿宋_GB2312" w:eastAsia="仿宋_GB2312" w:hAnsi="宋体" w:hint="eastAsia"/>
              </w:rPr>
              <w:t>2,458.49</w:t>
            </w:r>
          </w:p>
        </w:tc>
        <w:tc>
          <w:tcPr>
            <w:tcW w:w="2923" w:type="pct"/>
            <w:tcBorders>
              <w:top w:val="single" w:sz="4" w:space="0" w:color="auto"/>
              <w:left w:val="single" w:sz="4" w:space="0" w:color="auto"/>
              <w:bottom w:val="single" w:sz="4" w:space="0" w:color="auto"/>
              <w:right w:val="single" w:sz="4" w:space="0" w:color="auto"/>
            </w:tcBorders>
            <w:shd w:val="clear" w:color="auto" w:fill="auto"/>
            <w:vAlign w:val="center"/>
          </w:tcPr>
          <w:p w14:paraId="66C354C8" w14:textId="77777777" w:rsidR="00C80187" w:rsidRDefault="00C80187" w:rsidP="00C954DF">
            <w:pPr>
              <w:jc w:val="left"/>
              <w:rPr>
                <w:rFonts w:ascii="仿宋_GB2312" w:eastAsia="仿宋_GB2312" w:hAnsi="宋体"/>
                <w:color w:val="000000"/>
                <w:szCs w:val="21"/>
              </w:rPr>
            </w:pPr>
            <w:r>
              <w:rPr>
                <w:rFonts w:ascii="仿宋_GB2312" w:eastAsia="仿宋_GB2312" w:hAnsi="宋体" w:hint="eastAsia"/>
                <w:color w:val="000000"/>
                <w:szCs w:val="21"/>
              </w:rPr>
              <w:t>/</w:t>
            </w:r>
          </w:p>
        </w:tc>
        <w:tc>
          <w:tcPr>
            <w:tcW w:w="780" w:type="pct"/>
            <w:tcBorders>
              <w:top w:val="single" w:sz="4" w:space="0" w:color="auto"/>
              <w:left w:val="nil"/>
              <w:bottom w:val="single" w:sz="4" w:space="0" w:color="auto"/>
              <w:right w:val="single" w:sz="4" w:space="0" w:color="auto"/>
            </w:tcBorders>
            <w:shd w:val="clear" w:color="auto" w:fill="auto"/>
            <w:vAlign w:val="center"/>
          </w:tcPr>
          <w:p w14:paraId="6E986853" w14:textId="77777777" w:rsidR="00C80187" w:rsidRDefault="00C80187" w:rsidP="00C954DF">
            <w:pPr>
              <w:jc w:val="center"/>
              <w:rPr>
                <w:rFonts w:ascii="仿宋_GB2312" w:eastAsia="仿宋_GB2312" w:hAnsi="宋体"/>
                <w:color w:val="000000"/>
                <w:szCs w:val="21"/>
              </w:rPr>
            </w:pPr>
            <w:r w:rsidRPr="00EB173D">
              <w:rPr>
                <w:rFonts w:ascii="仿宋_GB2312" w:eastAsia="仿宋_GB2312" w:hAnsi="宋体" w:hint="eastAsia"/>
                <w:color w:val="000000"/>
                <w:szCs w:val="21"/>
              </w:rPr>
              <w:t>广州市腾航金属材料有限公司</w:t>
            </w:r>
            <w:r>
              <w:rPr>
                <w:rFonts w:ascii="仿宋_GB2312" w:eastAsia="仿宋_GB2312" w:hAnsi="宋体" w:hint="eastAsia"/>
                <w:color w:val="000000"/>
                <w:szCs w:val="21"/>
              </w:rPr>
              <w:t>、</w:t>
            </w:r>
            <w:r w:rsidRPr="00EB173D">
              <w:rPr>
                <w:rFonts w:ascii="仿宋_GB2312" w:eastAsia="仿宋_GB2312" w:hAnsi="宋体" w:hint="eastAsia"/>
                <w:color w:val="000000"/>
                <w:szCs w:val="21"/>
              </w:rPr>
              <w:t>李继威、李向阳</w:t>
            </w:r>
          </w:p>
        </w:tc>
      </w:tr>
      <w:tr w:rsidR="00C80187" w14:paraId="6CAA6197" w14:textId="77777777" w:rsidTr="00C80187">
        <w:trPr>
          <w:trHeight w:val="454"/>
          <w:jc w:val="center"/>
        </w:trPr>
        <w:tc>
          <w:tcPr>
            <w:tcW w:w="713" w:type="pct"/>
            <w:tcBorders>
              <w:top w:val="single" w:sz="4" w:space="0" w:color="auto"/>
              <w:left w:val="single" w:sz="4" w:space="0" w:color="auto"/>
              <w:bottom w:val="single" w:sz="4" w:space="0" w:color="auto"/>
              <w:right w:val="single" w:sz="4" w:space="0" w:color="auto"/>
            </w:tcBorders>
            <w:shd w:val="clear" w:color="000000" w:fill="FFFFFF"/>
            <w:vAlign w:val="center"/>
          </w:tcPr>
          <w:p w14:paraId="5259B457" w14:textId="77777777" w:rsidR="00C80187" w:rsidRPr="00E44E81" w:rsidRDefault="00C80187" w:rsidP="00C954DF">
            <w:pPr>
              <w:jc w:val="center"/>
              <w:rPr>
                <w:rFonts w:ascii="仿宋_GB2312" w:eastAsia="仿宋_GB2312" w:hAnsi="宋体"/>
                <w:b/>
                <w:bCs/>
              </w:rPr>
            </w:pPr>
            <w:r w:rsidRPr="00E44E81">
              <w:rPr>
                <w:rFonts w:ascii="仿宋_GB2312" w:eastAsia="仿宋_GB2312" w:hAnsi="宋体" w:hint="eastAsia"/>
                <w:b/>
                <w:bCs/>
              </w:rPr>
              <w:t>总计</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14:paraId="56683F34" w14:textId="77777777" w:rsidR="00C80187" w:rsidRPr="00E44E81" w:rsidRDefault="00C80187" w:rsidP="00C954DF">
            <w:pPr>
              <w:jc w:val="center"/>
              <w:rPr>
                <w:rFonts w:ascii="仿宋_GB2312" w:eastAsia="仿宋_GB2312" w:hAnsi="宋体"/>
                <w:b/>
                <w:bCs/>
              </w:rPr>
            </w:pPr>
            <w:r w:rsidRPr="00E44E81">
              <w:rPr>
                <w:rFonts w:ascii="仿宋_GB2312" w:eastAsia="仿宋_GB2312" w:hAnsi="宋体"/>
                <w:b/>
                <w:bCs/>
              </w:rPr>
              <w:t>17,099.04</w:t>
            </w:r>
          </w:p>
        </w:tc>
        <w:tc>
          <w:tcPr>
            <w:tcW w:w="2923" w:type="pct"/>
            <w:tcBorders>
              <w:top w:val="single" w:sz="4" w:space="0" w:color="auto"/>
              <w:left w:val="single" w:sz="4" w:space="0" w:color="auto"/>
              <w:bottom w:val="single" w:sz="4" w:space="0" w:color="auto"/>
              <w:right w:val="single" w:sz="4" w:space="0" w:color="auto"/>
            </w:tcBorders>
            <w:shd w:val="clear" w:color="auto" w:fill="auto"/>
            <w:vAlign w:val="center"/>
          </w:tcPr>
          <w:p w14:paraId="4E333A99" w14:textId="77777777" w:rsidR="00C80187" w:rsidRDefault="00C80187" w:rsidP="00C954DF">
            <w:pPr>
              <w:jc w:val="left"/>
              <w:rPr>
                <w:rFonts w:ascii="仿宋_GB2312" w:eastAsia="仿宋_GB2312" w:hAnsi="宋体"/>
                <w:color w:val="000000"/>
                <w:szCs w:val="21"/>
              </w:rPr>
            </w:pPr>
          </w:p>
        </w:tc>
        <w:tc>
          <w:tcPr>
            <w:tcW w:w="780" w:type="pct"/>
            <w:tcBorders>
              <w:top w:val="single" w:sz="4" w:space="0" w:color="auto"/>
              <w:left w:val="nil"/>
              <w:bottom w:val="single" w:sz="4" w:space="0" w:color="auto"/>
              <w:right w:val="single" w:sz="4" w:space="0" w:color="auto"/>
            </w:tcBorders>
            <w:shd w:val="clear" w:color="auto" w:fill="auto"/>
            <w:vAlign w:val="center"/>
          </w:tcPr>
          <w:p w14:paraId="1E5BD60D" w14:textId="77777777" w:rsidR="00C80187" w:rsidRPr="00EB173D" w:rsidRDefault="00C80187" w:rsidP="00C954DF">
            <w:pPr>
              <w:jc w:val="center"/>
              <w:rPr>
                <w:rFonts w:ascii="仿宋_GB2312" w:eastAsia="仿宋_GB2312" w:hAnsi="宋体"/>
                <w:color w:val="000000"/>
                <w:szCs w:val="21"/>
              </w:rPr>
            </w:pPr>
          </w:p>
        </w:tc>
      </w:tr>
    </w:tbl>
    <w:p w14:paraId="58DFF097" w14:textId="77777777" w:rsidR="00046238" w:rsidRDefault="00046238" w:rsidP="00046238">
      <w:pPr>
        <w:spacing w:line="360" w:lineRule="auto"/>
        <w:jc w:val="left"/>
        <w:rPr>
          <w:rFonts w:ascii="仿宋" w:eastAsia="仿宋" w:hAnsi="仿宋"/>
          <w:sz w:val="28"/>
          <w:szCs w:val="24"/>
        </w:rPr>
      </w:pPr>
    </w:p>
    <w:p w14:paraId="2F815000" w14:textId="4CA15639" w:rsidR="00EB1BCD" w:rsidRDefault="00EB1BCD" w:rsidP="00EB1BCD">
      <w:pPr>
        <w:pStyle w:val="ab"/>
        <w:widowControl/>
        <w:spacing w:line="360" w:lineRule="atLeast"/>
        <w:ind w:firstLine="703"/>
        <w:rPr>
          <w:rFonts w:ascii="仿宋_GB2312" w:eastAsia="仿宋_GB2312" w:hAnsi="仿宋" w:cs="仿宋"/>
          <w:sz w:val="28"/>
          <w:szCs w:val="28"/>
        </w:rPr>
      </w:pPr>
      <w:r>
        <w:rPr>
          <w:rFonts w:ascii="仿宋_GB2312" w:eastAsia="仿宋_GB2312" w:hAnsi="仿宋" w:cs="仿宋" w:hint="eastAsia"/>
          <w:b/>
          <w:bCs/>
          <w:color w:val="000000"/>
          <w:sz w:val="28"/>
          <w:szCs w:val="28"/>
        </w:rPr>
        <w:lastRenderedPageBreak/>
        <w:t>注：</w:t>
      </w:r>
      <w:r>
        <w:rPr>
          <w:rFonts w:ascii="仿宋_GB2312" w:eastAsia="仿宋_GB2312" w:hAnsi="仿宋" w:cs="仿宋" w:hint="eastAsia"/>
          <w:color w:val="000000"/>
          <w:sz w:val="28"/>
          <w:szCs w:val="28"/>
        </w:rPr>
        <w:t>1.本清单仅列示截至【</w:t>
      </w:r>
      <w:r w:rsidR="00D21102">
        <w:rPr>
          <w:rFonts w:ascii="仿宋_GB2312" w:eastAsia="仿宋_GB2312" w:hAnsi="仿宋" w:cs="仿宋" w:hint="eastAsia"/>
          <w:color w:val="000000"/>
          <w:sz w:val="28"/>
          <w:szCs w:val="28"/>
        </w:rPr>
        <w:t>2</w:t>
      </w:r>
      <w:r w:rsidR="00D21102">
        <w:rPr>
          <w:rFonts w:ascii="仿宋_GB2312" w:eastAsia="仿宋_GB2312" w:hAnsi="仿宋" w:cs="仿宋"/>
          <w:color w:val="000000"/>
          <w:sz w:val="28"/>
          <w:szCs w:val="28"/>
        </w:rPr>
        <w:t>025</w:t>
      </w:r>
      <w:r>
        <w:rPr>
          <w:rFonts w:ascii="仿宋_GB2312" w:eastAsia="仿宋_GB2312" w:hAnsi="仿宋" w:cs="仿宋" w:hint="eastAsia"/>
          <w:color w:val="000000"/>
          <w:sz w:val="28"/>
          <w:szCs w:val="28"/>
        </w:rPr>
        <w:t>】年【</w:t>
      </w:r>
      <w:r w:rsidR="00A850C1">
        <w:rPr>
          <w:rFonts w:ascii="仿宋_GB2312" w:eastAsia="仿宋_GB2312" w:hAnsi="仿宋" w:cs="仿宋"/>
          <w:color w:val="000000"/>
          <w:sz w:val="28"/>
          <w:szCs w:val="28"/>
        </w:rPr>
        <w:t>10</w:t>
      </w:r>
      <w:r>
        <w:rPr>
          <w:rFonts w:ascii="仿宋_GB2312" w:eastAsia="仿宋_GB2312" w:hAnsi="仿宋" w:cs="仿宋" w:hint="eastAsia"/>
          <w:color w:val="000000"/>
          <w:sz w:val="28"/>
          <w:szCs w:val="28"/>
        </w:rPr>
        <w:t>】月【</w:t>
      </w:r>
      <w:r w:rsidR="00A850C1">
        <w:rPr>
          <w:rFonts w:ascii="仿宋_GB2312" w:eastAsia="仿宋_GB2312" w:hAnsi="仿宋" w:cs="仿宋"/>
          <w:color w:val="000000"/>
          <w:sz w:val="28"/>
          <w:szCs w:val="28"/>
        </w:rPr>
        <w:t>31</w:t>
      </w:r>
      <w:r>
        <w:rPr>
          <w:rFonts w:ascii="仿宋_GB2312" w:eastAsia="仿宋_GB2312" w:hAnsi="仿宋" w:cs="仿宋" w:hint="eastAsia"/>
          <w:color w:val="000000"/>
          <w:sz w:val="28"/>
          <w:szCs w:val="28"/>
        </w:rPr>
        <w:t>】日的债权本金，债务人和担保人应支付给我司的利息、罚息、复利、违约金及其它应付款，按借款合同、担保合同及中国人民银行的有关规定或生效法律文书确定的方法计算；</w:t>
      </w:r>
      <w:bookmarkStart w:id="2" w:name="_GoBack"/>
      <w:bookmarkEnd w:id="2"/>
    </w:p>
    <w:p w14:paraId="0EE6D8AF" w14:textId="77777777" w:rsidR="00EB1BCD" w:rsidRDefault="00EB1BCD" w:rsidP="00EB1BCD">
      <w:pPr>
        <w:pStyle w:val="ab"/>
        <w:widowControl/>
        <w:spacing w:line="360" w:lineRule="atLeast"/>
        <w:ind w:firstLineChars="200" w:firstLine="560"/>
        <w:rPr>
          <w:rFonts w:ascii="仿宋_GB2312" w:eastAsia="仿宋_GB2312" w:hAnsi="仿宋" w:cs="仿宋"/>
          <w:color w:val="000000"/>
          <w:sz w:val="28"/>
          <w:szCs w:val="28"/>
        </w:rPr>
      </w:pPr>
      <w:r>
        <w:rPr>
          <w:rFonts w:ascii="仿宋_GB2312" w:eastAsia="仿宋_GB2312" w:hAnsi="仿宋" w:cs="仿宋" w:hint="eastAsia"/>
          <w:color w:val="000000"/>
          <w:sz w:val="28"/>
          <w:szCs w:val="28"/>
        </w:rPr>
        <w:t>2.若债务人、担保人因各种原因更名、改制、歇业、吊销营业执照或丧失民事主体资格的，请相关承债主体或主管部门代为履行义务或履行清算责任；</w:t>
      </w:r>
    </w:p>
    <w:p w14:paraId="49136C65" w14:textId="7E9D3E69" w:rsidR="00EB1BCD" w:rsidRDefault="00EB1BCD" w:rsidP="00EB1BCD">
      <w:pPr>
        <w:pStyle w:val="ab"/>
        <w:widowControl/>
        <w:spacing w:line="360" w:lineRule="atLeast"/>
        <w:rPr>
          <w:rFonts w:ascii="仿宋_GB2312" w:eastAsia="仿宋_GB2312" w:hAnsi="仿宋" w:cs="仿宋"/>
          <w:color w:val="000000"/>
          <w:sz w:val="28"/>
          <w:szCs w:val="28"/>
        </w:rPr>
      </w:pPr>
      <w:r>
        <w:rPr>
          <w:rFonts w:ascii="仿宋_GB2312" w:eastAsia="仿宋_GB2312" w:hAnsi="仿宋" w:cs="仿宋" w:hint="eastAsia"/>
          <w:color w:val="000000"/>
          <w:sz w:val="28"/>
          <w:szCs w:val="28"/>
        </w:rPr>
        <w:t>3.</w:t>
      </w:r>
      <w:r w:rsidR="00A44DA2">
        <w:rPr>
          <w:rFonts w:ascii="仿宋_GB2312" w:eastAsia="仿宋_GB2312" w:hAnsi="仿宋" w:cs="仿宋" w:hint="eastAsia"/>
          <w:color w:val="000000"/>
          <w:sz w:val="28"/>
          <w:szCs w:val="28"/>
        </w:rPr>
        <w:t>以上</w:t>
      </w:r>
      <w:r>
        <w:rPr>
          <w:rFonts w:ascii="仿宋_GB2312" w:eastAsia="仿宋_GB2312" w:hAnsi="仿宋" w:cs="仿宋" w:hint="eastAsia"/>
          <w:color w:val="000000"/>
          <w:sz w:val="28"/>
          <w:szCs w:val="28"/>
        </w:rPr>
        <w:t>内容如有错漏，以债务人、担保人等原已签署的交易合同</w:t>
      </w:r>
      <w:r>
        <w:rPr>
          <w:rFonts w:ascii="仿宋" w:hAnsi="仿宋" w:cs="仿宋" w:hint="eastAsia"/>
          <w:sz w:val="28"/>
          <w:szCs w:val="28"/>
          <w:shd w:val="clear" w:color="auto" w:fill="FFFFFF"/>
          <w:lang w:bidi="ar"/>
        </w:rPr>
        <w:t>及/或生效法律文书等相关法律文件</w:t>
      </w:r>
      <w:r>
        <w:rPr>
          <w:rFonts w:ascii="仿宋_GB2312" w:eastAsia="仿宋_GB2312" w:hAnsi="仿宋" w:cs="仿宋" w:hint="eastAsia"/>
          <w:color w:val="000000"/>
          <w:sz w:val="28"/>
          <w:szCs w:val="28"/>
        </w:rPr>
        <w:t>为准；</w:t>
      </w:r>
    </w:p>
    <w:p w14:paraId="062AF80D" w14:textId="4E4D2B0A" w:rsidR="00987C1B" w:rsidRDefault="00EB1BCD" w:rsidP="00586F3D">
      <w:pPr>
        <w:pStyle w:val="ab"/>
        <w:widowControl/>
        <w:spacing w:line="360" w:lineRule="atLeast"/>
        <w:rPr>
          <w:rFonts w:ascii="仿宋_GB2312" w:eastAsia="仿宋_GB2312" w:hAnsi="仿宋" w:cs="仿宋"/>
          <w:color w:val="2B2B2B"/>
          <w:sz w:val="28"/>
          <w:szCs w:val="28"/>
          <w:shd w:val="clear" w:color="auto" w:fill="FFFFFF"/>
        </w:rPr>
      </w:pPr>
      <w:r w:rsidRPr="00EB1BCD">
        <w:rPr>
          <w:rFonts w:ascii="仿宋_GB2312" w:eastAsia="仿宋_GB2312" w:hAnsi="仿宋" w:cs="仿宋" w:hint="eastAsia"/>
          <w:color w:val="000000"/>
          <w:sz w:val="28"/>
          <w:szCs w:val="28"/>
        </w:rPr>
        <w:t>4</w:t>
      </w:r>
      <w:r w:rsidR="00D70205">
        <w:rPr>
          <w:rFonts w:ascii="仿宋_GB2312" w:eastAsia="仿宋_GB2312" w:hAnsi="仿宋" w:cs="仿宋" w:hint="eastAsia"/>
          <w:color w:val="000000"/>
          <w:sz w:val="28"/>
          <w:szCs w:val="28"/>
        </w:rPr>
        <w:t>.</w:t>
      </w:r>
      <w:r>
        <w:rPr>
          <w:rFonts w:ascii="仿宋_GB2312" w:eastAsia="仿宋_GB2312" w:hAnsi="仿宋" w:cs="仿宋" w:hint="eastAsia"/>
          <w:color w:val="2B2B2B"/>
          <w:sz w:val="28"/>
          <w:szCs w:val="28"/>
          <w:shd w:val="clear" w:color="auto" w:fill="FFFFFF"/>
        </w:rPr>
        <w:t>资产</w:t>
      </w:r>
      <w:r w:rsidR="0050728C">
        <w:rPr>
          <w:rFonts w:ascii="仿宋_GB2312" w:eastAsia="仿宋_GB2312" w:hAnsi="仿宋" w:cs="仿宋" w:hint="eastAsia"/>
          <w:color w:val="2B2B2B"/>
          <w:sz w:val="28"/>
          <w:szCs w:val="28"/>
          <w:shd w:val="clear" w:color="auto" w:fill="FFFFFF"/>
        </w:rPr>
        <w:t>介绍</w:t>
      </w:r>
      <w:r>
        <w:rPr>
          <w:rFonts w:ascii="仿宋_GB2312" w:eastAsia="仿宋_GB2312" w:hAnsi="仿宋" w:cs="仿宋" w:hint="eastAsia"/>
          <w:color w:val="2B2B2B"/>
          <w:sz w:val="28"/>
          <w:szCs w:val="28"/>
          <w:shd w:val="clear" w:color="auto" w:fill="FFFFFF"/>
        </w:rPr>
        <w:t>仅供参考,我司不对其承担任何法律责任。</w:t>
      </w:r>
      <w:r w:rsidR="00987C1B">
        <w:rPr>
          <w:rFonts w:ascii="仿宋_GB2312" w:eastAsia="仿宋_GB2312" w:hAnsi="仿宋" w:cs="仿宋"/>
          <w:color w:val="2B2B2B"/>
          <w:sz w:val="28"/>
          <w:szCs w:val="28"/>
          <w:shd w:val="clear" w:color="auto" w:fill="FFFFFF"/>
        </w:rPr>
        <w:br w:type="page"/>
      </w:r>
    </w:p>
    <w:p w14:paraId="397AB129" w14:textId="77777777" w:rsidR="00987C1B" w:rsidRDefault="00987C1B" w:rsidP="00987C1B">
      <w:pPr>
        <w:pStyle w:val="ab"/>
        <w:widowControl/>
        <w:spacing w:line="360" w:lineRule="atLeast"/>
        <w:ind w:firstLine="703"/>
        <w:rPr>
          <w:rFonts w:ascii="仿宋_GB2312" w:eastAsia="仿宋_GB2312" w:hAnsi="仿宋" w:cs="仿宋"/>
          <w:b/>
          <w:bCs/>
          <w:color w:val="000000"/>
          <w:sz w:val="28"/>
          <w:szCs w:val="28"/>
        </w:rPr>
      </w:pPr>
      <w:r>
        <w:rPr>
          <w:rFonts w:ascii="仿宋_GB2312" w:eastAsia="仿宋_GB2312" w:hAnsi="仿宋" w:cs="仿宋" w:hint="eastAsia"/>
          <w:b/>
          <w:bCs/>
          <w:color w:val="000000"/>
          <w:sz w:val="28"/>
          <w:szCs w:val="28"/>
        </w:rPr>
        <w:lastRenderedPageBreak/>
        <w:t>二、资产介绍</w:t>
      </w:r>
    </w:p>
    <w:p w14:paraId="3BD40480" w14:textId="2D526088" w:rsidR="00987C1B" w:rsidRDefault="0018461F" w:rsidP="009441DB">
      <w:pPr>
        <w:pStyle w:val="ab"/>
        <w:widowControl/>
        <w:spacing w:line="360" w:lineRule="atLeast"/>
        <w:rPr>
          <w:rFonts w:ascii="仿宋_GB2312" w:eastAsia="仿宋_GB2312" w:hAnsi="仿宋" w:cs="仿宋"/>
          <w:color w:val="000000"/>
          <w:sz w:val="28"/>
          <w:szCs w:val="28"/>
        </w:rPr>
      </w:pPr>
      <w:bookmarkStart w:id="3" w:name="_Hlk209707372"/>
      <w:r w:rsidRPr="0018461F">
        <w:rPr>
          <w:rFonts w:ascii="仿宋_GB2312" w:eastAsia="仿宋_GB2312" w:hAnsi="仿宋" w:cs="仿宋" w:hint="eastAsia"/>
          <w:color w:val="000000"/>
          <w:sz w:val="28"/>
          <w:szCs w:val="28"/>
        </w:rPr>
        <w:t>佛山市皇朝食品有限公司</w:t>
      </w:r>
      <w:r w:rsidR="00F50C2B">
        <w:rPr>
          <w:rFonts w:ascii="仿宋_GB2312" w:eastAsia="仿宋_GB2312" w:hAnsi="仿宋" w:cs="仿宋" w:hint="eastAsia"/>
          <w:color w:val="000000"/>
          <w:sz w:val="28"/>
          <w:szCs w:val="28"/>
        </w:rPr>
        <w:t>债权</w:t>
      </w:r>
      <w:r w:rsidR="00987C1B" w:rsidRPr="00BB5EE6">
        <w:rPr>
          <w:rFonts w:ascii="仿宋_GB2312" w:eastAsia="仿宋_GB2312" w:hAnsi="仿宋" w:cs="仿宋" w:hint="eastAsia"/>
          <w:color w:val="000000"/>
          <w:sz w:val="28"/>
          <w:szCs w:val="28"/>
        </w:rPr>
        <w:t>抵押物</w:t>
      </w:r>
      <w:r w:rsidR="009441DB">
        <w:rPr>
          <w:rFonts w:ascii="仿宋_GB2312" w:eastAsia="仿宋_GB2312" w:hAnsi="仿宋" w:cs="仿宋" w:hint="eastAsia"/>
          <w:color w:val="000000"/>
          <w:sz w:val="28"/>
          <w:szCs w:val="28"/>
        </w:rPr>
        <w:t>为</w:t>
      </w:r>
      <w:r w:rsidR="00FB791E" w:rsidRPr="00FB791E">
        <w:rPr>
          <w:rFonts w:ascii="仿宋_GB2312" w:eastAsia="仿宋_GB2312" w:hAnsi="仿宋" w:cs="仿宋" w:hint="eastAsia"/>
          <w:color w:val="000000"/>
          <w:sz w:val="28"/>
          <w:szCs w:val="28"/>
        </w:rPr>
        <w:t>肇庆</w:t>
      </w:r>
      <w:r w:rsidR="00FB791E" w:rsidRPr="00FB791E">
        <w:rPr>
          <w:rFonts w:ascii="仿宋_GB2312" w:eastAsia="仿宋_GB2312" w:hAnsi="仿宋" w:cs="仿宋"/>
          <w:color w:val="000000"/>
          <w:sz w:val="28"/>
          <w:szCs w:val="28"/>
        </w:rPr>
        <w:t>2套别墅及6宗商业</w:t>
      </w:r>
      <w:r w:rsidR="00FB791E">
        <w:rPr>
          <w:rFonts w:ascii="仿宋_GB2312" w:eastAsia="仿宋_GB2312" w:hAnsi="仿宋" w:cs="仿宋" w:hint="eastAsia"/>
          <w:color w:val="000000"/>
          <w:sz w:val="28"/>
          <w:szCs w:val="28"/>
        </w:rPr>
        <w:t>，具体如下：</w:t>
      </w:r>
    </w:p>
    <w:p w14:paraId="43DB798F" w14:textId="30D00D19" w:rsidR="009441DB" w:rsidRDefault="00F6518E" w:rsidP="009441DB">
      <w:pPr>
        <w:pStyle w:val="ab"/>
        <w:widowControl/>
        <w:spacing w:line="360" w:lineRule="atLeast"/>
        <w:rPr>
          <w:rFonts w:ascii="仿宋_GB2312" w:eastAsia="仿宋_GB2312" w:hAnsi="仿宋" w:cs="仿宋"/>
          <w:color w:val="000000"/>
          <w:sz w:val="28"/>
          <w:szCs w:val="28"/>
        </w:rPr>
      </w:pPr>
      <w:r>
        <w:rPr>
          <w:rFonts w:ascii="仿宋_GB2312" w:eastAsia="仿宋_GB2312" w:hAnsi="仿宋" w:cs="仿宋" w:hint="eastAsia"/>
          <w:color w:val="000000"/>
          <w:sz w:val="28"/>
          <w:szCs w:val="28"/>
        </w:rPr>
        <w:t>1、</w:t>
      </w:r>
      <w:r w:rsidR="00046238" w:rsidRPr="00046238">
        <w:rPr>
          <w:rFonts w:ascii="仿宋_GB2312" w:eastAsia="仿宋_GB2312" w:hAnsi="仿宋" w:cs="仿宋" w:hint="eastAsia"/>
          <w:color w:val="000000"/>
          <w:sz w:val="28"/>
          <w:szCs w:val="28"/>
          <w:u w:val="single"/>
        </w:rPr>
        <w:t>广东肇庆高要市金渡镇城东区</w:t>
      </w:r>
      <w:r w:rsidR="00046238" w:rsidRPr="00046238">
        <w:rPr>
          <w:rFonts w:ascii="仿宋_GB2312" w:eastAsia="仿宋_GB2312" w:hAnsi="仿宋" w:cs="仿宋"/>
          <w:color w:val="000000"/>
          <w:sz w:val="28"/>
          <w:szCs w:val="28"/>
          <w:u w:val="single"/>
        </w:rPr>
        <w:t>A1小区</w:t>
      </w:r>
      <w:r w:rsidRPr="00593329">
        <w:rPr>
          <w:rFonts w:ascii="仿宋_GB2312" w:eastAsia="仿宋_GB2312" w:hAnsi="仿宋" w:cs="仿宋"/>
          <w:color w:val="000000"/>
          <w:sz w:val="28"/>
          <w:szCs w:val="28"/>
          <w:u w:val="single"/>
        </w:rPr>
        <w:t>。</w:t>
      </w:r>
      <w:r w:rsidR="00046238" w:rsidRPr="00046238">
        <w:rPr>
          <w:rFonts w:ascii="仿宋_GB2312" w:eastAsia="仿宋_GB2312" w:hAnsi="仿宋" w:cs="仿宋" w:hint="eastAsia"/>
          <w:color w:val="000000"/>
          <w:sz w:val="28"/>
          <w:szCs w:val="28"/>
        </w:rPr>
        <w:t>该抵押物已全部出租，其中二层为中明大酒楼、三层至七层为</w:t>
      </w:r>
      <w:r w:rsidR="00046238" w:rsidRPr="00046238">
        <w:rPr>
          <w:rFonts w:ascii="仿宋_GB2312" w:eastAsia="仿宋_GB2312" w:hAnsi="仿宋" w:cs="仿宋"/>
          <w:color w:val="000000"/>
          <w:sz w:val="28"/>
          <w:szCs w:val="28"/>
        </w:rPr>
        <w:t>TOWO上品酒店（原为中盛酒店）、八层至九层仍为毛坯状态。抵押物靠近金沙街和世纪大道路口，交通便利。</w:t>
      </w:r>
    </w:p>
    <w:p w14:paraId="7FC1D465" w14:textId="3CF5C85A" w:rsidR="00F6518E" w:rsidRDefault="00F6518E" w:rsidP="009441DB">
      <w:pPr>
        <w:pStyle w:val="ab"/>
        <w:widowControl/>
        <w:spacing w:line="360" w:lineRule="atLeast"/>
        <w:rPr>
          <w:rFonts w:ascii="仿宋_GB2312" w:eastAsia="仿宋_GB2312" w:hAnsi="仿宋" w:cs="仿宋"/>
          <w:color w:val="000000"/>
          <w:sz w:val="28"/>
          <w:szCs w:val="28"/>
        </w:rPr>
      </w:pPr>
      <w:r>
        <w:rPr>
          <w:rFonts w:ascii="仿宋_GB2312" w:eastAsia="仿宋_GB2312" w:hAnsi="仿宋" w:cs="仿宋"/>
          <w:color w:val="000000"/>
          <w:sz w:val="28"/>
          <w:szCs w:val="28"/>
        </w:rPr>
        <w:t>2</w:t>
      </w:r>
      <w:r>
        <w:rPr>
          <w:rFonts w:ascii="仿宋_GB2312" w:eastAsia="仿宋_GB2312" w:hAnsi="仿宋" w:cs="仿宋" w:hint="eastAsia"/>
          <w:color w:val="000000"/>
          <w:sz w:val="28"/>
          <w:szCs w:val="28"/>
        </w:rPr>
        <w:t>、</w:t>
      </w:r>
      <w:r w:rsidR="00046238" w:rsidRPr="00046238">
        <w:rPr>
          <w:rFonts w:ascii="仿宋_GB2312" w:eastAsia="仿宋_GB2312" w:hAnsi="仿宋" w:cs="仿宋" w:hint="eastAsia"/>
          <w:color w:val="000000"/>
          <w:sz w:val="28"/>
          <w:szCs w:val="28"/>
          <w:u w:val="single"/>
        </w:rPr>
        <w:t>佛山市禅城区锦华路</w:t>
      </w:r>
      <w:r w:rsidR="00046238" w:rsidRPr="00046238">
        <w:rPr>
          <w:rFonts w:ascii="仿宋_GB2312" w:eastAsia="仿宋_GB2312" w:hAnsi="仿宋" w:cs="仿宋"/>
          <w:color w:val="000000"/>
          <w:sz w:val="28"/>
          <w:szCs w:val="28"/>
          <w:u w:val="single"/>
        </w:rPr>
        <w:t>85号B座1406房</w:t>
      </w:r>
      <w:r w:rsidR="00593329" w:rsidRPr="00593329">
        <w:rPr>
          <w:rFonts w:ascii="仿宋_GB2312" w:eastAsia="仿宋_GB2312" w:hAnsi="仿宋" w:cs="仿宋" w:hint="eastAsia"/>
          <w:color w:val="000000"/>
          <w:sz w:val="28"/>
          <w:szCs w:val="28"/>
          <w:u w:val="single"/>
        </w:rPr>
        <w:t>。</w:t>
      </w:r>
      <w:r w:rsidR="00046238" w:rsidRPr="00046238">
        <w:rPr>
          <w:rFonts w:ascii="仿宋_GB2312" w:eastAsia="仿宋_GB2312" w:hAnsi="仿宋" w:cs="仿宋" w:hint="eastAsia"/>
          <w:color w:val="000000"/>
          <w:sz w:val="28"/>
          <w:szCs w:val="28"/>
        </w:rPr>
        <w:t>该抵押住宅位于东方广场商圈，生活配套设施完善，交通便利，通达度较好，所在区域内各项配套设施较成熟，生活较便利，商住氛围较浓厚。</w:t>
      </w:r>
    </w:p>
    <w:p w14:paraId="37F52EAA" w14:textId="319E0030" w:rsidR="00197708" w:rsidRDefault="00197708" w:rsidP="009441DB">
      <w:pPr>
        <w:pStyle w:val="ab"/>
        <w:widowControl/>
        <w:spacing w:line="360" w:lineRule="atLeast"/>
        <w:rPr>
          <w:rFonts w:ascii="仿宋_GB2312" w:eastAsia="仿宋_GB2312" w:hAnsi="仿宋" w:cs="仿宋"/>
          <w:color w:val="000000"/>
          <w:sz w:val="28"/>
          <w:szCs w:val="28"/>
        </w:rPr>
      </w:pPr>
      <w:r>
        <w:rPr>
          <w:rFonts w:ascii="仿宋_GB2312" w:eastAsia="仿宋_GB2312" w:hAnsi="仿宋" w:cs="仿宋" w:hint="eastAsia"/>
          <w:color w:val="000000"/>
          <w:sz w:val="28"/>
          <w:szCs w:val="28"/>
        </w:rPr>
        <w:t>3、</w:t>
      </w:r>
      <w:r w:rsidR="00046238" w:rsidRPr="00046238">
        <w:rPr>
          <w:rFonts w:ascii="仿宋_GB2312" w:eastAsia="仿宋_GB2312" w:hAnsi="仿宋" w:cs="仿宋" w:hint="eastAsia"/>
          <w:color w:val="000000"/>
          <w:sz w:val="28"/>
          <w:szCs w:val="28"/>
          <w:u w:val="single"/>
        </w:rPr>
        <w:t>鹤山市沙坪镇新城路</w:t>
      </w:r>
      <w:r w:rsidR="00046238" w:rsidRPr="00046238">
        <w:rPr>
          <w:rFonts w:ascii="仿宋_GB2312" w:eastAsia="仿宋_GB2312" w:hAnsi="仿宋" w:cs="仿宋"/>
          <w:color w:val="000000"/>
          <w:sz w:val="28"/>
          <w:szCs w:val="28"/>
          <w:u w:val="single"/>
        </w:rPr>
        <w:t>446至450双号商铺</w:t>
      </w:r>
      <w:r w:rsidR="00046238">
        <w:rPr>
          <w:rFonts w:ascii="仿宋_GB2312" w:eastAsia="仿宋_GB2312" w:hAnsi="仿宋" w:cs="仿宋" w:hint="eastAsia"/>
          <w:color w:val="000000"/>
          <w:sz w:val="28"/>
          <w:szCs w:val="28"/>
          <w:u w:val="single"/>
        </w:rPr>
        <w:t>。</w:t>
      </w:r>
    </w:p>
    <w:p w14:paraId="1579FF37" w14:textId="4F55614C" w:rsidR="00046238" w:rsidRDefault="00046238" w:rsidP="009441DB">
      <w:pPr>
        <w:pStyle w:val="ab"/>
        <w:widowControl/>
        <w:spacing w:line="360" w:lineRule="atLeast"/>
        <w:rPr>
          <w:rFonts w:ascii="仿宋_GB2312" w:eastAsia="仿宋_GB2312" w:hAnsi="仿宋" w:cs="仿宋"/>
          <w:color w:val="000000"/>
          <w:sz w:val="28"/>
          <w:szCs w:val="28"/>
        </w:rPr>
      </w:pPr>
      <w:r>
        <w:rPr>
          <w:rFonts w:ascii="仿宋_GB2312" w:eastAsia="仿宋_GB2312" w:hAnsi="仿宋" w:cs="仿宋" w:hint="eastAsia"/>
          <w:color w:val="000000"/>
          <w:sz w:val="28"/>
          <w:szCs w:val="28"/>
        </w:rPr>
        <w:t>4、</w:t>
      </w:r>
      <w:r w:rsidRPr="00046238">
        <w:rPr>
          <w:rFonts w:ascii="仿宋_GB2312" w:eastAsia="仿宋_GB2312" w:hAnsi="仿宋" w:cs="仿宋" w:hint="eastAsia"/>
          <w:color w:val="000000"/>
          <w:sz w:val="28"/>
          <w:szCs w:val="28"/>
          <w:u w:val="single"/>
        </w:rPr>
        <w:t>鹤山市沙坪镇中山路</w:t>
      </w:r>
      <w:r w:rsidRPr="00046238">
        <w:rPr>
          <w:rFonts w:ascii="仿宋_GB2312" w:eastAsia="仿宋_GB2312" w:hAnsi="仿宋" w:cs="仿宋"/>
          <w:color w:val="000000"/>
          <w:sz w:val="28"/>
          <w:szCs w:val="28"/>
          <w:u w:val="single"/>
        </w:rPr>
        <w:t>89号之二商铺</w:t>
      </w:r>
    </w:p>
    <w:p w14:paraId="3FAB3A39" w14:textId="2E525EA0" w:rsidR="00046238" w:rsidRDefault="00046238" w:rsidP="009441DB">
      <w:pPr>
        <w:pStyle w:val="ab"/>
        <w:widowControl/>
        <w:spacing w:line="360" w:lineRule="atLeast"/>
        <w:rPr>
          <w:rFonts w:ascii="仿宋_GB2312" w:eastAsia="仿宋_GB2312" w:hAnsi="仿宋" w:cs="仿宋"/>
          <w:color w:val="000000"/>
          <w:sz w:val="28"/>
          <w:szCs w:val="28"/>
          <w:u w:val="single"/>
        </w:rPr>
      </w:pPr>
      <w:r>
        <w:rPr>
          <w:rFonts w:ascii="仿宋_GB2312" w:eastAsia="仿宋_GB2312" w:hAnsi="仿宋" w:cs="仿宋" w:hint="eastAsia"/>
          <w:color w:val="000000"/>
          <w:sz w:val="28"/>
          <w:szCs w:val="28"/>
        </w:rPr>
        <w:t>5、</w:t>
      </w:r>
      <w:r w:rsidRPr="00046238">
        <w:rPr>
          <w:rFonts w:ascii="仿宋_GB2312" w:eastAsia="仿宋_GB2312" w:hAnsi="仿宋" w:cs="仿宋" w:hint="eastAsia"/>
          <w:color w:val="000000"/>
          <w:sz w:val="28"/>
          <w:szCs w:val="28"/>
          <w:u w:val="single"/>
        </w:rPr>
        <w:t>鹤山市沙坪镇中山路</w:t>
      </w:r>
      <w:r w:rsidRPr="00046238">
        <w:rPr>
          <w:rFonts w:ascii="仿宋_GB2312" w:eastAsia="仿宋_GB2312" w:hAnsi="仿宋" w:cs="仿宋"/>
          <w:color w:val="000000"/>
          <w:sz w:val="28"/>
          <w:szCs w:val="28"/>
          <w:u w:val="single"/>
        </w:rPr>
        <w:t>47号、中心路28号之一、之二商铺</w:t>
      </w:r>
    </w:p>
    <w:p w14:paraId="2904E0CA" w14:textId="1F7CA4DD" w:rsidR="00046238" w:rsidRDefault="00046238" w:rsidP="009441DB">
      <w:pPr>
        <w:pStyle w:val="ab"/>
        <w:widowControl/>
        <w:spacing w:line="360" w:lineRule="atLeast"/>
        <w:rPr>
          <w:rFonts w:ascii="仿宋_GB2312" w:eastAsia="仿宋_GB2312" w:hAnsi="仿宋" w:cs="仿宋"/>
          <w:color w:val="000000"/>
          <w:sz w:val="28"/>
          <w:szCs w:val="28"/>
        </w:rPr>
      </w:pPr>
      <w:r w:rsidRPr="00046238">
        <w:rPr>
          <w:rFonts w:ascii="仿宋_GB2312" w:eastAsia="仿宋_GB2312" w:hAnsi="仿宋" w:cs="仿宋" w:hint="eastAsia"/>
          <w:color w:val="000000"/>
          <w:sz w:val="28"/>
          <w:szCs w:val="28"/>
        </w:rPr>
        <w:t>上述序号</w:t>
      </w:r>
      <w:r w:rsidRPr="00046238">
        <w:rPr>
          <w:rFonts w:ascii="仿宋_GB2312" w:eastAsia="仿宋_GB2312" w:hAnsi="仿宋" w:cs="仿宋"/>
          <w:color w:val="000000"/>
          <w:sz w:val="28"/>
          <w:szCs w:val="28"/>
        </w:rPr>
        <w:t>3-5的抵押物均为鹤山市沙坪镇商铺，商铺周边商业氛围及人流量尚可，大多商铺为出租状态。</w:t>
      </w:r>
    </w:p>
    <w:bookmarkEnd w:id="3"/>
    <w:p w14:paraId="4CB9A241" w14:textId="1F297B24" w:rsidR="00046238" w:rsidRDefault="00046238" w:rsidP="009441DB">
      <w:pPr>
        <w:pStyle w:val="ab"/>
        <w:widowControl/>
        <w:spacing w:line="360" w:lineRule="atLeast"/>
        <w:rPr>
          <w:rFonts w:ascii="仿宋_GB2312" w:eastAsia="仿宋_GB2312" w:hAnsi="仿宋" w:cs="仿宋"/>
          <w:color w:val="000000"/>
          <w:sz w:val="28"/>
          <w:szCs w:val="28"/>
        </w:rPr>
      </w:pPr>
    </w:p>
    <w:p w14:paraId="1565DD49" w14:textId="7FE6FEC0" w:rsidR="009A197C" w:rsidRDefault="009A197C" w:rsidP="009441DB">
      <w:pPr>
        <w:pStyle w:val="ab"/>
        <w:widowControl/>
        <w:spacing w:line="360" w:lineRule="atLeast"/>
        <w:rPr>
          <w:rFonts w:ascii="仿宋_GB2312" w:eastAsia="仿宋_GB2312" w:hAnsi="仿宋" w:cs="仿宋"/>
          <w:color w:val="000000"/>
          <w:sz w:val="28"/>
          <w:szCs w:val="28"/>
        </w:rPr>
      </w:pPr>
    </w:p>
    <w:p w14:paraId="5BC805A8" w14:textId="238DEC41" w:rsidR="009A197C" w:rsidRDefault="009A197C" w:rsidP="009441DB">
      <w:pPr>
        <w:pStyle w:val="ab"/>
        <w:widowControl/>
        <w:spacing w:line="360" w:lineRule="atLeast"/>
        <w:rPr>
          <w:rFonts w:ascii="仿宋_GB2312" w:eastAsia="仿宋_GB2312" w:hAnsi="仿宋" w:cs="仿宋"/>
          <w:color w:val="000000"/>
          <w:sz w:val="28"/>
          <w:szCs w:val="28"/>
        </w:rPr>
      </w:pPr>
    </w:p>
    <w:p w14:paraId="16AD3483" w14:textId="0DC4303A" w:rsidR="009A197C" w:rsidRDefault="009A197C" w:rsidP="009441DB">
      <w:pPr>
        <w:pStyle w:val="ab"/>
        <w:widowControl/>
        <w:spacing w:line="360" w:lineRule="atLeast"/>
        <w:rPr>
          <w:rFonts w:ascii="仿宋_GB2312" w:eastAsia="仿宋_GB2312" w:hAnsi="仿宋" w:cs="仿宋"/>
          <w:color w:val="000000"/>
          <w:sz w:val="28"/>
          <w:szCs w:val="28"/>
        </w:rPr>
      </w:pPr>
    </w:p>
    <w:p w14:paraId="3A7AE21C" w14:textId="17411920" w:rsidR="009A197C" w:rsidRDefault="009A197C" w:rsidP="009441DB">
      <w:pPr>
        <w:pStyle w:val="ab"/>
        <w:widowControl/>
        <w:spacing w:line="360" w:lineRule="atLeast"/>
        <w:rPr>
          <w:rFonts w:ascii="仿宋_GB2312" w:eastAsia="仿宋_GB2312" w:hAnsi="仿宋" w:cs="仿宋"/>
          <w:color w:val="000000"/>
          <w:sz w:val="28"/>
          <w:szCs w:val="28"/>
        </w:rPr>
      </w:pPr>
    </w:p>
    <w:p w14:paraId="376DA902" w14:textId="04F9770A" w:rsidR="009A197C" w:rsidRDefault="009A197C" w:rsidP="009441DB">
      <w:pPr>
        <w:pStyle w:val="ab"/>
        <w:widowControl/>
        <w:spacing w:line="360" w:lineRule="atLeast"/>
        <w:rPr>
          <w:rFonts w:ascii="仿宋_GB2312" w:eastAsia="仿宋_GB2312" w:hAnsi="仿宋" w:cs="仿宋"/>
          <w:color w:val="000000"/>
          <w:sz w:val="28"/>
          <w:szCs w:val="28"/>
        </w:rPr>
      </w:pPr>
    </w:p>
    <w:p w14:paraId="71586EC8" w14:textId="77777777" w:rsidR="009A197C" w:rsidRPr="00F6518E" w:rsidRDefault="009A197C" w:rsidP="009441DB">
      <w:pPr>
        <w:pStyle w:val="ab"/>
        <w:widowControl/>
        <w:spacing w:line="360" w:lineRule="atLeast"/>
        <w:rPr>
          <w:rFonts w:ascii="仿宋_GB2312" w:eastAsia="仿宋_GB2312" w:hAnsi="仿宋" w:cs="仿宋"/>
          <w:color w:val="000000"/>
          <w:sz w:val="28"/>
          <w:szCs w:val="28"/>
        </w:rPr>
      </w:pPr>
    </w:p>
    <w:p w14:paraId="6E0780DB" w14:textId="77777777" w:rsidR="00987C1B" w:rsidRPr="00E77D4D" w:rsidRDefault="00987C1B" w:rsidP="00987C1B">
      <w:pPr>
        <w:pStyle w:val="ab"/>
        <w:widowControl/>
        <w:spacing w:line="360" w:lineRule="atLeast"/>
        <w:ind w:firstLine="703"/>
        <w:rPr>
          <w:rFonts w:ascii="仿宋_GB2312" w:eastAsia="仿宋_GB2312" w:hAnsi="仿宋" w:cs="仿宋"/>
          <w:b/>
          <w:bCs/>
          <w:color w:val="000000"/>
          <w:sz w:val="28"/>
          <w:szCs w:val="28"/>
        </w:rPr>
      </w:pPr>
      <w:r w:rsidRPr="00E77D4D">
        <w:rPr>
          <w:rFonts w:ascii="仿宋_GB2312" w:eastAsia="仿宋_GB2312" w:hAnsi="仿宋" w:cs="仿宋" w:hint="eastAsia"/>
          <w:b/>
          <w:bCs/>
          <w:color w:val="000000"/>
          <w:sz w:val="28"/>
          <w:szCs w:val="28"/>
        </w:rPr>
        <w:lastRenderedPageBreak/>
        <w:t>三、主要抵押物及周边照片</w:t>
      </w:r>
    </w:p>
    <w:tbl>
      <w:tblPr>
        <w:tblStyle w:val="6"/>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097"/>
        <w:gridCol w:w="4205"/>
      </w:tblGrid>
      <w:tr w:rsidR="007E3D94" w:rsidRPr="00E01F5E" w14:paraId="5218C72D" w14:textId="77777777" w:rsidTr="007E3D94">
        <w:trPr>
          <w:trHeight w:val="368"/>
        </w:trPr>
        <w:tc>
          <w:tcPr>
            <w:tcW w:w="0" w:type="auto"/>
            <w:gridSpan w:val="2"/>
            <w:tcBorders>
              <w:top w:val="dashed" w:sz="4" w:space="0" w:color="auto"/>
              <w:left w:val="dashed" w:sz="4" w:space="0" w:color="auto"/>
              <w:bottom w:val="dashed" w:sz="4" w:space="0" w:color="auto"/>
              <w:right w:val="dashed" w:sz="4" w:space="0" w:color="auto"/>
            </w:tcBorders>
          </w:tcPr>
          <w:p w14:paraId="72160709" w14:textId="594119E6" w:rsidR="007E3D94" w:rsidRPr="007E3D94" w:rsidRDefault="004A4B48" w:rsidP="001746BA">
            <w:pPr>
              <w:rPr>
                <w:rFonts w:eastAsia="仿宋_GB2312"/>
                <w:szCs w:val="21"/>
              </w:rPr>
            </w:pPr>
            <w:bookmarkStart w:id="4" w:name="_Hlk209707802"/>
            <w:r>
              <w:rPr>
                <w:rFonts w:eastAsia="仿宋_GB2312" w:hint="eastAsia"/>
                <w:szCs w:val="21"/>
              </w:rPr>
              <w:t>抵押物</w:t>
            </w:r>
            <w:r>
              <w:rPr>
                <w:rFonts w:eastAsia="仿宋_GB2312" w:hint="eastAsia"/>
                <w:szCs w:val="21"/>
              </w:rPr>
              <w:t>1</w:t>
            </w:r>
            <w:r>
              <w:rPr>
                <w:rFonts w:eastAsia="仿宋_GB2312" w:hint="eastAsia"/>
                <w:szCs w:val="21"/>
              </w:rPr>
              <w:t>：</w:t>
            </w:r>
            <w:r w:rsidR="00046238" w:rsidRPr="00046238">
              <w:rPr>
                <w:rFonts w:eastAsia="仿宋_GB2312" w:hint="eastAsia"/>
                <w:szCs w:val="21"/>
              </w:rPr>
              <w:t>广东肇庆高要市金渡镇城东区</w:t>
            </w:r>
            <w:r w:rsidR="00046238" w:rsidRPr="00046238">
              <w:rPr>
                <w:rFonts w:eastAsia="仿宋_GB2312"/>
                <w:szCs w:val="21"/>
              </w:rPr>
              <w:t>A1</w:t>
            </w:r>
            <w:r w:rsidR="00046238" w:rsidRPr="00046238">
              <w:rPr>
                <w:rFonts w:eastAsia="仿宋_GB2312"/>
                <w:szCs w:val="21"/>
              </w:rPr>
              <w:t>小区</w:t>
            </w:r>
          </w:p>
        </w:tc>
      </w:tr>
      <w:tr w:rsidR="007E3D94" w:rsidRPr="00E01F5E" w14:paraId="23BC3333" w14:textId="77777777" w:rsidTr="007E3D94">
        <w:trPr>
          <w:trHeight w:val="2840"/>
        </w:trPr>
        <w:tc>
          <w:tcPr>
            <w:tcW w:w="0" w:type="auto"/>
            <w:gridSpan w:val="2"/>
            <w:tcBorders>
              <w:top w:val="dashed" w:sz="4" w:space="0" w:color="auto"/>
              <w:left w:val="dashed" w:sz="4" w:space="0" w:color="auto"/>
              <w:bottom w:val="dashed" w:sz="4" w:space="0" w:color="auto"/>
              <w:right w:val="dashed" w:sz="4" w:space="0" w:color="auto"/>
            </w:tcBorders>
          </w:tcPr>
          <w:p w14:paraId="7041B4A6" w14:textId="442C2A1F" w:rsidR="007E3D94" w:rsidRPr="00E01F5E" w:rsidRDefault="00046238" w:rsidP="001746BA">
            <w:pPr>
              <w:rPr>
                <w:rFonts w:eastAsia="仿宋_GB2312"/>
                <w:noProof/>
                <w:sz w:val="32"/>
                <w:szCs w:val="32"/>
              </w:rPr>
            </w:pPr>
            <w:r>
              <w:rPr>
                <w:rFonts w:ascii="仿宋_GB2312" w:eastAsia="仿宋_GB2312" w:hint="eastAsia"/>
                <w:noProof/>
                <w:sz w:val="28"/>
                <w:szCs w:val="28"/>
              </w:rPr>
              <mc:AlternateContent>
                <mc:Choice Requires="wps">
                  <w:drawing>
                    <wp:anchor distT="0" distB="0" distL="114300" distR="114300" simplePos="0" relativeHeight="251659264" behindDoc="0" locked="0" layoutInCell="1" allowOverlap="1" wp14:anchorId="38FBCB53" wp14:editId="6EF3A52D">
                      <wp:simplePos x="0" y="0"/>
                      <wp:positionH relativeFrom="column">
                        <wp:posOffset>2308539</wp:posOffset>
                      </wp:positionH>
                      <wp:positionV relativeFrom="paragraph">
                        <wp:posOffset>1450464</wp:posOffset>
                      </wp:positionV>
                      <wp:extent cx="266700" cy="266700"/>
                      <wp:effectExtent l="19050" t="38100" r="38100" b="38100"/>
                      <wp:wrapNone/>
                      <wp:docPr id="1" name="星形: 五角 1"/>
                      <wp:cNvGraphicFramePr/>
                      <a:graphic xmlns:a="http://schemas.openxmlformats.org/drawingml/2006/main">
                        <a:graphicData uri="http://schemas.microsoft.com/office/word/2010/wordprocessingShape">
                          <wps:wsp>
                            <wps:cNvSpPr/>
                            <wps:spPr>
                              <a:xfrm>
                                <a:off x="0" y="0"/>
                                <a:ext cx="266700" cy="26670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4FE121FC" id="星形: 五角 1" o:spid="_x0000_s1026" style="position:absolute;left:0;text-align:left;margin-left:181.75pt;margin-top:114.2pt;width:21pt;height:21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2667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" path="m,101870r101871,1l133350,r31479,101871l266700,101870r-82416,62959l215765,266699,133350,203739,50935,266699,82416,164829,,101870xe" fillcolor="red" strokecolor="red" strokeweight="1pt">
                      <v:stroke joinstyle="miter"/>
                      <v:path arrowok="t" o:connecttype="custom" o:connectlocs="0,101870;101871,101871;133350,0;164829,101871;266700,101870;184284,164829;215765,266699;133350,203739;50935,266699;82416,164829;0,101870" o:connectangles="0,0,0,0,0,0,0,0,0,0,0"/>
                    </v:shape>
                  </w:pict>
                </mc:Fallback>
              </mc:AlternateContent>
            </w:r>
            <w:r>
              <w:rPr>
                <w:noProof/>
              </w:rPr>
              <w:drawing>
                <wp:inline distT="0" distB="0" distL="0" distR="0" wp14:anchorId="3EB4FF5E" wp14:editId="03CCEA53">
                  <wp:extent cx="5274310" cy="312610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5274310" cy="3126105"/>
                          </a:xfrm>
                          <a:prstGeom prst="rect">
                            <a:avLst/>
                          </a:prstGeom>
                        </pic:spPr>
                      </pic:pic>
                    </a:graphicData>
                  </a:graphic>
                </wp:inline>
              </w:drawing>
            </w:r>
          </w:p>
        </w:tc>
      </w:tr>
      <w:tr w:rsidR="007E3D94" w:rsidRPr="00E01F5E" w14:paraId="5554BAAE" w14:textId="77777777" w:rsidTr="007E3D94">
        <w:tc>
          <w:tcPr>
            <w:tcW w:w="0" w:type="auto"/>
            <w:tcBorders>
              <w:top w:val="dashed" w:sz="4" w:space="0" w:color="auto"/>
              <w:left w:val="dashed" w:sz="4" w:space="0" w:color="auto"/>
              <w:bottom w:val="dashed" w:sz="4" w:space="0" w:color="auto"/>
              <w:right w:val="dashed" w:sz="4" w:space="0" w:color="auto"/>
            </w:tcBorders>
          </w:tcPr>
          <w:p w14:paraId="1B9DDA33" w14:textId="4F9B49C2" w:rsidR="007E3D94" w:rsidRPr="00E01F5E" w:rsidRDefault="00046238" w:rsidP="001746BA">
            <w:pPr>
              <w:rPr>
                <w:rFonts w:eastAsia="仿宋_GB2312"/>
                <w:sz w:val="32"/>
                <w:szCs w:val="32"/>
              </w:rPr>
            </w:pPr>
            <w:r>
              <w:rPr>
                <w:rFonts w:ascii="仿宋_GB2312" w:eastAsia="仿宋_GB2312"/>
                <w:noProof/>
                <w:sz w:val="28"/>
                <w:szCs w:val="28"/>
              </w:rPr>
              <w:drawing>
                <wp:inline distT="0" distB="0" distL="0" distR="0" wp14:anchorId="136971FE" wp14:editId="55980ADB">
                  <wp:extent cx="2483485" cy="3051958"/>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507207" cy="3081110"/>
                          </a:xfrm>
                          <a:prstGeom prst="rect">
                            <a:avLst/>
                          </a:prstGeom>
                          <a:noFill/>
                          <a:ln>
                            <a:noFill/>
                          </a:ln>
                        </pic:spPr>
                      </pic:pic>
                    </a:graphicData>
                  </a:graphic>
                </wp:inline>
              </w:drawing>
            </w:r>
          </w:p>
        </w:tc>
        <w:tc>
          <w:tcPr>
            <w:tcW w:w="0" w:type="auto"/>
            <w:tcBorders>
              <w:top w:val="dashed" w:sz="4" w:space="0" w:color="auto"/>
              <w:left w:val="nil"/>
              <w:bottom w:val="dashed" w:sz="4" w:space="0" w:color="auto"/>
              <w:right w:val="dashed" w:sz="4" w:space="0" w:color="auto"/>
            </w:tcBorders>
          </w:tcPr>
          <w:p w14:paraId="11C889A2" w14:textId="333E346A" w:rsidR="007E3D94" w:rsidRPr="00E01F5E" w:rsidRDefault="00046238" w:rsidP="001746BA">
            <w:pPr>
              <w:jc w:val="left"/>
              <w:rPr>
                <w:rFonts w:eastAsia="仿宋_GB2312"/>
                <w:sz w:val="32"/>
                <w:szCs w:val="32"/>
              </w:rPr>
            </w:pPr>
            <w:r>
              <w:rPr>
                <w:rFonts w:ascii="仿宋_GB2312" w:eastAsia="仿宋_GB2312"/>
                <w:noProof/>
                <w:sz w:val="28"/>
                <w:szCs w:val="28"/>
              </w:rPr>
              <w:drawing>
                <wp:inline distT="0" distB="0" distL="0" distR="0" wp14:anchorId="746D8944" wp14:editId="3FBD18A3">
                  <wp:extent cx="2519045" cy="3028207"/>
                  <wp:effectExtent l="0" t="0" r="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25699" cy="3036205"/>
                          </a:xfrm>
                          <a:prstGeom prst="rect">
                            <a:avLst/>
                          </a:prstGeom>
                          <a:noFill/>
                          <a:ln>
                            <a:noFill/>
                          </a:ln>
                        </pic:spPr>
                      </pic:pic>
                    </a:graphicData>
                  </a:graphic>
                </wp:inline>
              </w:drawing>
            </w:r>
          </w:p>
        </w:tc>
      </w:tr>
      <w:tr w:rsidR="00046238" w:rsidRPr="00E01F5E" w14:paraId="529DBAF9" w14:textId="77777777" w:rsidTr="007E3D94">
        <w:tc>
          <w:tcPr>
            <w:tcW w:w="0" w:type="auto"/>
            <w:tcBorders>
              <w:top w:val="dashed" w:sz="4" w:space="0" w:color="auto"/>
              <w:left w:val="dashed" w:sz="4" w:space="0" w:color="auto"/>
              <w:bottom w:val="dashed" w:sz="4" w:space="0" w:color="auto"/>
              <w:right w:val="dashed" w:sz="4" w:space="0" w:color="auto"/>
            </w:tcBorders>
          </w:tcPr>
          <w:p w14:paraId="4F57801A" w14:textId="7D83A9F1" w:rsidR="00046238" w:rsidRDefault="00046238" w:rsidP="001746BA">
            <w:pPr>
              <w:rPr>
                <w:rFonts w:ascii="仿宋_GB2312" w:eastAsia="仿宋_GB2312"/>
                <w:noProof/>
                <w:sz w:val="28"/>
                <w:szCs w:val="28"/>
              </w:rPr>
            </w:pPr>
            <w:r>
              <w:rPr>
                <w:rFonts w:ascii="仿宋_GB2312" w:eastAsia="仿宋_GB2312"/>
                <w:noProof/>
                <w:sz w:val="28"/>
                <w:szCs w:val="28"/>
              </w:rPr>
              <w:lastRenderedPageBreak/>
              <w:drawing>
                <wp:inline distT="0" distB="0" distL="0" distR="0" wp14:anchorId="3F1B854D" wp14:editId="7BDF5254">
                  <wp:extent cx="2519680" cy="2280062"/>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24531" cy="2284452"/>
                          </a:xfrm>
                          <a:prstGeom prst="rect">
                            <a:avLst/>
                          </a:prstGeom>
                          <a:noFill/>
                          <a:ln>
                            <a:noFill/>
                          </a:ln>
                        </pic:spPr>
                      </pic:pic>
                    </a:graphicData>
                  </a:graphic>
                </wp:inline>
              </w:drawing>
            </w:r>
          </w:p>
        </w:tc>
        <w:tc>
          <w:tcPr>
            <w:tcW w:w="0" w:type="auto"/>
            <w:tcBorders>
              <w:top w:val="dashed" w:sz="4" w:space="0" w:color="auto"/>
              <w:left w:val="nil"/>
              <w:bottom w:val="dashed" w:sz="4" w:space="0" w:color="auto"/>
              <w:right w:val="dashed" w:sz="4" w:space="0" w:color="auto"/>
            </w:tcBorders>
          </w:tcPr>
          <w:p w14:paraId="6ADA4534" w14:textId="44E56227" w:rsidR="00046238" w:rsidRPr="00046238" w:rsidRDefault="00046238" w:rsidP="00046238">
            <w:pPr>
              <w:jc w:val="left"/>
              <w:rPr>
                <w:rFonts w:ascii="仿宋_GB2312" w:eastAsia="仿宋_GB2312"/>
                <w:noProof/>
                <w:sz w:val="28"/>
                <w:szCs w:val="28"/>
              </w:rPr>
            </w:pPr>
            <w:r>
              <w:rPr>
                <w:noProof/>
              </w:rPr>
              <w:drawing>
                <wp:inline distT="0" distB="0" distL="0" distR="0" wp14:anchorId="2686C8A5" wp14:editId="43CA022C">
                  <wp:extent cx="2588608" cy="2280063"/>
                  <wp:effectExtent l="0" t="0" r="254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13795" cy="2302248"/>
                          </a:xfrm>
                          <a:prstGeom prst="rect">
                            <a:avLst/>
                          </a:prstGeom>
                        </pic:spPr>
                      </pic:pic>
                    </a:graphicData>
                  </a:graphic>
                </wp:inline>
              </w:drawing>
            </w:r>
          </w:p>
        </w:tc>
      </w:tr>
      <w:bookmarkEnd w:id="4"/>
    </w:tbl>
    <w:p w14:paraId="6D354019" w14:textId="77777777" w:rsidR="00046238" w:rsidRDefault="00046238">
      <w:pPr>
        <w:widowControl/>
        <w:jc w:val="left"/>
        <w:rPr>
          <w:rFonts w:ascii="仿宋_GB2312" w:eastAsia="仿宋_GB2312" w:hAnsi="仿宋" w:cs="仿宋"/>
          <w:color w:val="000000"/>
          <w:sz w:val="28"/>
          <w:szCs w:val="28"/>
        </w:rPr>
      </w:pPr>
    </w:p>
    <w:tbl>
      <w:tblPr>
        <w:tblStyle w:val="6"/>
        <w:tblW w:w="5000" w:type="pct"/>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284"/>
        <w:gridCol w:w="4018"/>
      </w:tblGrid>
      <w:tr w:rsidR="00F72067" w:rsidRPr="00E01F5E" w14:paraId="2FFC5BBA" w14:textId="77777777" w:rsidTr="00F72067">
        <w:trPr>
          <w:trHeight w:val="306"/>
        </w:trPr>
        <w:tc>
          <w:tcPr>
            <w:tcW w:w="5000" w:type="pct"/>
            <w:gridSpan w:val="2"/>
            <w:tcBorders>
              <w:top w:val="dashed" w:sz="4" w:space="0" w:color="auto"/>
              <w:left w:val="dashed" w:sz="4" w:space="0" w:color="auto"/>
              <w:bottom w:val="dashed" w:sz="4" w:space="0" w:color="auto"/>
              <w:right w:val="dashed" w:sz="4" w:space="0" w:color="auto"/>
            </w:tcBorders>
          </w:tcPr>
          <w:p w14:paraId="3573A136" w14:textId="5D20C314" w:rsidR="00F72067" w:rsidRPr="00F72067" w:rsidRDefault="004A4B48" w:rsidP="00F72067">
            <w:pPr>
              <w:jc w:val="left"/>
              <w:rPr>
                <w:rFonts w:eastAsia="仿宋_GB2312"/>
                <w:sz w:val="24"/>
                <w:szCs w:val="24"/>
              </w:rPr>
            </w:pPr>
            <w:bookmarkStart w:id="5" w:name="_Hlk209707853"/>
            <w:r>
              <w:rPr>
                <w:rFonts w:eastAsia="仿宋_GB2312" w:hint="eastAsia"/>
                <w:sz w:val="24"/>
                <w:szCs w:val="24"/>
              </w:rPr>
              <w:t>抵押物</w:t>
            </w:r>
            <w:r>
              <w:rPr>
                <w:rFonts w:eastAsia="仿宋_GB2312" w:hint="eastAsia"/>
                <w:sz w:val="24"/>
                <w:szCs w:val="24"/>
              </w:rPr>
              <w:t>2</w:t>
            </w:r>
            <w:r>
              <w:rPr>
                <w:rFonts w:eastAsia="仿宋_GB2312" w:hint="eastAsia"/>
                <w:sz w:val="24"/>
                <w:szCs w:val="24"/>
              </w:rPr>
              <w:t>：</w:t>
            </w:r>
            <w:r w:rsidR="00046238" w:rsidRPr="00046238">
              <w:rPr>
                <w:rFonts w:eastAsia="仿宋_GB2312" w:hint="eastAsia"/>
                <w:sz w:val="24"/>
                <w:szCs w:val="24"/>
              </w:rPr>
              <w:t>佛山市禅城区锦华路</w:t>
            </w:r>
            <w:r w:rsidR="00046238" w:rsidRPr="00046238">
              <w:rPr>
                <w:rFonts w:eastAsia="仿宋_GB2312"/>
                <w:sz w:val="24"/>
                <w:szCs w:val="24"/>
              </w:rPr>
              <w:t>85</w:t>
            </w:r>
            <w:r w:rsidR="00046238" w:rsidRPr="00046238">
              <w:rPr>
                <w:rFonts w:eastAsia="仿宋_GB2312"/>
                <w:sz w:val="24"/>
                <w:szCs w:val="24"/>
              </w:rPr>
              <w:t>号</w:t>
            </w:r>
            <w:r w:rsidR="00046238" w:rsidRPr="00046238">
              <w:rPr>
                <w:rFonts w:eastAsia="仿宋_GB2312"/>
                <w:sz w:val="24"/>
                <w:szCs w:val="24"/>
              </w:rPr>
              <w:t>B</w:t>
            </w:r>
            <w:r w:rsidR="00046238" w:rsidRPr="00046238">
              <w:rPr>
                <w:rFonts w:eastAsia="仿宋_GB2312"/>
                <w:sz w:val="24"/>
                <w:szCs w:val="24"/>
              </w:rPr>
              <w:t>座</w:t>
            </w:r>
            <w:r w:rsidR="00046238" w:rsidRPr="00046238">
              <w:rPr>
                <w:rFonts w:eastAsia="仿宋_GB2312"/>
                <w:sz w:val="24"/>
                <w:szCs w:val="24"/>
              </w:rPr>
              <w:t>1406</w:t>
            </w:r>
            <w:r w:rsidR="00046238" w:rsidRPr="00046238">
              <w:rPr>
                <w:rFonts w:eastAsia="仿宋_GB2312"/>
                <w:sz w:val="24"/>
                <w:szCs w:val="24"/>
              </w:rPr>
              <w:t>房</w:t>
            </w:r>
          </w:p>
        </w:tc>
      </w:tr>
      <w:tr w:rsidR="00F72067" w:rsidRPr="00E01F5E" w14:paraId="16187DD3" w14:textId="77777777" w:rsidTr="00F72067">
        <w:trPr>
          <w:trHeight w:val="2840"/>
        </w:trPr>
        <w:tc>
          <w:tcPr>
            <w:tcW w:w="5000" w:type="pct"/>
            <w:gridSpan w:val="2"/>
            <w:tcBorders>
              <w:top w:val="dashed" w:sz="4" w:space="0" w:color="auto"/>
              <w:left w:val="dashed" w:sz="4" w:space="0" w:color="auto"/>
              <w:bottom w:val="dashed" w:sz="4" w:space="0" w:color="auto"/>
              <w:right w:val="dashed" w:sz="4" w:space="0" w:color="auto"/>
            </w:tcBorders>
          </w:tcPr>
          <w:p w14:paraId="35FF16BF" w14:textId="1D2497CA" w:rsidR="00F72067" w:rsidRPr="00E01F5E" w:rsidRDefault="00046238" w:rsidP="003507EF">
            <w:pPr>
              <w:jc w:val="left"/>
              <w:rPr>
                <w:rFonts w:eastAsia="仿宋_GB2312"/>
                <w:noProof/>
                <w:sz w:val="32"/>
                <w:szCs w:val="32"/>
              </w:rPr>
            </w:pPr>
            <w:r>
              <w:rPr>
                <w:rFonts w:ascii="仿宋_GB2312" w:eastAsia="仿宋_GB2312" w:hint="eastAsia"/>
                <w:noProof/>
                <w:sz w:val="28"/>
                <w:szCs w:val="28"/>
              </w:rPr>
              <mc:AlternateContent>
                <mc:Choice Requires="wps">
                  <w:drawing>
                    <wp:anchor distT="0" distB="0" distL="114300" distR="114300" simplePos="0" relativeHeight="251661312" behindDoc="0" locked="0" layoutInCell="1" allowOverlap="1" wp14:anchorId="2EA80003" wp14:editId="1BF6EB4C">
                      <wp:simplePos x="0" y="0"/>
                      <wp:positionH relativeFrom="column">
                        <wp:posOffset>2451545</wp:posOffset>
                      </wp:positionH>
                      <wp:positionV relativeFrom="paragraph">
                        <wp:posOffset>1506789</wp:posOffset>
                      </wp:positionV>
                      <wp:extent cx="266700" cy="266700"/>
                      <wp:effectExtent l="19050" t="38100" r="38100" b="38100"/>
                      <wp:wrapNone/>
                      <wp:docPr id="14" name="星形: 五角 14"/>
                      <wp:cNvGraphicFramePr/>
                      <a:graphic xmlns:a="http://schemas.openxmlformats.org/drawingml/2006/main">
                        <a:graphicData uri="http://schemas.microsoft.com/office/word/2010/wordprocessingShape">
                          <wps:wsp>
                            <wps:cNvSpPr/>
                            <wps:spPr>
                              <a:xfrm>
                                <a:off x="0" y="0"/>
                                <a:ext cx="266700" cy="26670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31A2B451" id="星形: 五角 14" o:spid="_x0000_s1026" style="position:absolute;left:0;text-align:left;margin-left:193.05pt;margin-top:118.65pt;width:21pt;height:21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2667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" path="m,101870r101871,1l133350,r31479,101871l266700,101870r-82416,62959l215765,266699,133350,203739,50935,266699,82416,164829,,101870xe" fillcolor="red" strokecolor="red" strokeweight="1pt">
                      <v:stroke joinstyle="miter"/>
                      <v:path arrowok="t" o:connecttype="custom" o:connectlocs="0,101870;101871,101871;133350,0;164829,101871;266700,101870;184284,164829;215765,266699;133350,203739;50935,266699;82416,164829;0,101870" o:connectangles="0,0,0,0,0,0,0,0,0,0,0"/>
                    </v:shape>
                  </w:pict>
                </mc:Fallback>
              </mc:AlternateContent>
            </w:r>
            <w:r>
              <w:rPr>
                <w:noProof/>
              </w:rPr>
              <w:drawing>
                <wp:inline distT="0" distB="0" distL="0" distR="0" wp14:anchorId="22791733" wp14:editId="323262DE">
                  <wp:extent cx="5143500" cy="303276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4"/>
                          <a:stretch>
                            <a:fillRect/>
                          </a:stretch>
                        </pic:blipFill>
                        <pic:spPr>
                          <a:xfrm>
                            <a:off x="0" y="0"/>
                            <a:ext cx="5143500" cy="3032760"/>
                          </a:xfrm>
                          <a:prstGeom prst="rect">
                            <a:avLst/>
                          </a:prstGeom>
                        </pic:spPr>
                      </pic:pic>
                    </a:graphicData>
                  </a:graphic>
                </wp:inline>
              </w:drawing>
            </w:r>
          </w:p>
        </w:tc>
      </w:tr>
      <w:tr w:rsidR="004A4B48" w:rsidRPr="00E01F5E" w14:paraId="56827E8B" w14:textId="77777777" w:rsidTr="004A4B48">
        <w:tc>
          <w:tcPr>
            <w:tcW w:w="2526" w:type="pct"/>
            <w:tcBorders>
              <w:top w:val="dashed" w:sz="4" w:space="0" w:color="auto"/>
              <w:left w:val="dashed" w:sz="4" w:space="0" w:color="auto"/>
              <w:bottom w:val="dashed" w:sz="4" w:space="0" w:color="auto"/>
              <w:right w:val="dashed" w:sz="4" w:space="0" w:color="auto"/>
            </w:tcBorders>
          </w:tcPr>
          <w:p w14:paraId="7D50EB17" w14:textId="57381026" w:rsidR="004A4B48" w:rsidRPr="00E01F5E" w:rsidRDefault="004A4B48" w:rsidP="00C954DF">
            <w:pPr>
              <w:rPr>
                <w:rFonts w:eastAsia="仿宋_GB2312"/>
                <w:sz w:val="32"/>
                <w:szCs w:val="32"/>
              </w:rPr>
            </w:pPr>
            <w:r>
              <w:rPr>
                <w:noProof/>
              </w:rPr>
              <w:lastRenderedPageBreak/>
              <w:drawing>
                <wp:inline distT="0" distB="0" distL="0" distR="0" wp14:anchorId="1CD05940" wp14:editId="7FFC9EC0">
                  <wp:extent cx="2648198" cy="288480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717761" cy="2960583"/>
                          </a:xfrm>
                          <a:prstGeom prst="rect">
                            <a:avLst/>
                          </a:prstGeom>
                          <a:noFill/>
                          <a:ln>
                            <a:noFill/>
                          </a:ln>
                        </pic:spPr>
                      </pic:pic>
                    </a:graphicData>
                  </a:graphic>
                </wp:inline>
              </w:drawing>
            </w:r>
          </w:p>
        </w:tc>
        <w:tc>
          <w:tcPr>
            <w:tcW w:w="2474" w:type="pct"/>
            <w:tcBorders>
              <w:top w:val="dashed" w:sz="4" w:space="0" w:color="auto"/>
              <w:left w:val="nil"/>
              <w:bottom w:val="dashed" w:sz="4" w:space="0" w:color="auto"/>
              <w:right w:val="dashed" w:sz="4" w:space="0" w:color="auto"/>
            </w:tcBorders>
          </w:tcPr>
          <w:p w14:paraId="2457C738" w14:textId="000F56A0" w:rsidR="004A4B48" w:rsidRPr="00E01F5E" w:rsidRDefault="004A4B48" w:rsidP="00C954DF">
            <w:pPr>
              <w:jc w:val="left"/>
              <w:rPr>
                <w:rFonts w:eastAsia="仿宋_GB2312"/>
                <w:sz w:val="32"/>
                <w:szCs w:val="32"/>
              </w:rPr>
            </w:pPr>
          </w:p>
        </w:tc>
      </w:tr>
      <w:bookmarkEnd w:id="5"/>
    </w:tbl>
    <w:p w14:paraId="390B86A1" w14:textId="3DD0ADC6" w:rsidR="004A4B48" w:rsidRDefault="004A4B48">
      <w:pPr>
        <w:widowControl/>
        <w:jc w:val="left"/>
        <w:rPr>
          <w:rFonts w:ascii="仿宋_GB2312" w:eastAsia="仿宋_GB2312" w:hAnsi="仿宋" w:cs="仿宋"/>
          <w:color w:val="000000"/>
          <w:sz w:val="28"/>
          <w:szCs w:val="28"/>
        </w:rPr>
      </w:pPr>
    </w:p>
    <w:tbl>
      <w:tblPr>
        <w:tblStyle w:val="6"/>
        <w:tblW w:w="5000" w:type="pct"/>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3945"/>
        <w:gridCol w:w="223"/>
        <w:gridCol w:w="4134"/>
      </w:tblGrid>
      <w:tr w:rsidR="0011423F" w:rsidRPr="00E01F5E" w14:paraId="5DEB5FF1" w14:textId="77777777" w:rsidTr="004A4B48">
        <w:trPr>
          <w:trHeight w:val="699"/>
        </w:trPr>
        <w:tc>
          <w:tcPr>
            <w:tcW w:w="5000" w:type="pct"/>
            <w:gridSpan w:val="3"/>
            <w:tcBorders>
              <w:top w:val="dashed" w:sz="4" w:space="0" w:color="auto"/>
              <w:left w:val="dashed" w:sz="4" w:space="0" w:color="auto"/>
              <w:bottom w:val="dashed" w:sz="4" w:space="0" w:color="auto"/>
              <w:right w:val="dashed" w:sz="4" w:space="0" w:color="auto"/>
            </w:tcBorders>
          </w:tcPr>
          <w:p w14:paraId="56D5AA19" w14:textId="3A0C8B7D" w:rsidR="004A4B48" w:rsidRPr="004A4B48" w:rsidRDefault="004A4B48" w:rsidP="004A4B48">
            <w:pPr>
              <w:rPr>
                <w:rFonts w:eastAsia="仿宋_GB2312"/>
                <w:noProof/>
                <w:szCs w:val="21"/>
              </w:rPr>
            </w:pPr>
            <w:bookmarkStart w:id="6" w:name="_Hlk209708463"/>
            <w:r>
              <w:rPr>
                <w:rFonts w:eastAsia="仿宋_GB2312" w:hint="eastAsia"/>
                <w:noProof/>
                <w:szCs w:val="21"/>
              </w:rPr>
              <w:t>抵押物</w:t>
            </w:r>
            <w:r>
              <w:rPr>
                <w:rFonts w:eastAsia="仿宋_GB2312" w:hint="eastAsia"/>
                <w:noProof/>
                <w:szCs w:val="21"/>
              </w:rPr>
              <w:t>3</w:t>
            </w:r>
            <w:r>
              <w:rPr>
                <w:rFonts w:eastAsia="仿宋_GB2312" w:hint="eastAsia"/>
                <w:noProof/>
                <w:szCs w:val="21"/>
              </w:rPr>
              <w:t>：</w:t>
            </w:r>
            <w:r w:rsidR="00046238" w:rsidRPr="00046238">
              <w:rPr>
                <w:rFonts w:eastAsia="仿宋_GB2312" w:hint="eastAsia"/>
                <w:noProof/>
                <w:szCs w:val="21"/>
              </w:rPr>
              <w:t>鹤山市沙坪镇新城路</w:t>
            </w:r>
            <w:r w:rsidR="00046238" w:rsidRPr="00046238">
              <w:rPr>
                <w:rFonts w:eastAsia="仿宋_GB2312"/>
                <w:noProof/>
                <w:szCs w:val="21"/>
              </w:rPr>
              <w:t>446</w:t>
            </w:r>
            <w:r w:rsidR="00046238" w:rsidRPr="00046238">
              <w:rPr>
                <w:rFonts w:eastAsia="仿宋_GB2312"/>
                <w:noProof/>
                <w:szCs w:val="21"/>
              </w:rPr>
              <w:t>至</w:t>
            </w:r>
            <w:r w:rsidR="00046238" w:rsidRPr="00046238">
              <w:rPr>
                <w:rFonts w:eastAsia="仿宋_GB2312"/>
                <w:noProof/>
                <w:szCs w:val="21"/>
              </w:rPr>
              <w:t>450</w:t>
            </w:r>
            <w:r w:rsidR="00046238" w:rsidRPr="00046238">
              <w:rPr>
                <w:rFonts w:eastAsia="仿宋_GB2312"/>
                <w:noProof/>
                <w:szCs w:val="21"/>
              </w:rPr>
              <w:t>双号商铺</w:t>
            </w:r>
          </w:p>
        </w:tc>
      </w:tr>
      <w:tr w:rsidR="0011423F" w:rsidRPr="00E01F5E" w14:paraId="12DB8D79" w14:textId="77777777" w:rsidTr="004A4B48">
        <w:trPr>
          <w:trHeight w:val="2840"/>
        </w:trPr>
        <w:tc>
          <w:tcPr>
            <w:tcW w:w="5000" w:type="pct"/>
            <w:gridSpan w:val="3"/>
            <w:tcBorders>
              <w:top w:val="dashed" w:sz="4" w:space="0" w:color="auto"/>
              <w:left w:val="dashed" w:sz="4" w:space="0" w:color="auto"/>
              <w:bottom w:val="dashed" w:sz="4" w:space="0" w:color="auto"/>
              <w:right w:val="dashed" w:sz="4" w:space="0" w:color="auto"/>
            </w:tcBorders>
          </w:tcPr>
          <w:p w14:paraId="7FEBC46D" w14:textId="4C66CD9B" w:rsidR="0011423F" w:rsidRPr="00E01F5E" w:rsidRDefault="004A4B48" w:rsidP="001746BA">
            <w:pPr>
              <w:rPr>
                <w:rFonts w:eastAsia="仿宋_GB2312"/>
                <w:sz w:val="32"/>
                <w:szCs w:val="32"/>
              </w:rPr>
            </w:pPr>
            <w:r>
              <w:rPr>
                <w:rFonts w:eastAsia="仿宋_GB2312"/>
                <w:noProof/>
                <w:sz w:val="32"/>
                <w:szCs w:val="32"/>
              </w:rPr>
              <w:drawing>
                <wp:anchor distT="0" distB="0" distL="114300" distR="114300" simplePos="0" relativeHeight="251663360" behindDoc="0" locked="0" layoutInCell="1" allowOverlap="1" wp14:anchorId="0EBDAC25" wp14:editId="70BC9101">
                  <wp:simplePos x="0" y="0"/>
                  <wp:positionH relativeFrom="column">
                    <wp:posOffset>2449830</wp:posOffset>
                  </wp:positionH>
                  <wp:positionV relativeFrom="paragraph">
                    <wp:posOffset>457546</wp:posOffset>
                  </wp:positionV>
                  <wp:extent cx="723900" cy="304800"/>
                  <wp:effectExtent l="0" t="0" r="0" b="0"/>
                  <wp:wrapNone/>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3900" cy="304800"/>
                          </a:xfrm>
                          <a:prstGeom prst="rect">
                            <a:avLst/>
                          </a:prstGeom>
                          <a:noFill/>
                        </pic:spPr>
                      </pic:pic>
                    </a:graphicData>
                  </a:graphic>
                </wp:anchor>
              </w:drawing>
            </w:r>
            <w:r>
              <w:rPr>
                <w:rFonts w:eastAsia="仿宋_GB2312"/>
                <w:noProof/>
                <w:sz w:val="32"/>
                <w:szCs w:val="32"/>
              </w:rPr>
              <w:drawing>
                <wp:anchor distT="0" distB="0" distL="114300" distR="114300" simplePos="0" relativeHeight="251662336" behindDoc="0" locked="0" layoutInCell="1" allowOverlap="1" wp14:anchorId="3F08431F" wp14:editId="42CC2FA6">
                  <wp:simplePos x="0" y="0"/>
                  <wp:positionH relativeFrom="column">
                    <wp:posOffset>1981274</wp:posOffset>
                  </wp:positionH>
                  <wp:positionV relativeFrom="paragraph">
                    <wp:posOffset>346710</wp:posOffset>
                  </wp:positionV>
                  <wp:extent cx="316865" cy="304800"/>
                  <wp:effectExtent l="0" t="0" r="6985" b="0"/>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6865" cy="304800"/>
                          </a:xfrm>
                          <a:prstGeom prst="rect">
                            <a:avLst/>
                          </a:prstGeom>
                          <a:noFill/>
                        </pic:spPr>
                      </pic:pic>
                    </a:graphicData>
                  </a:graphic>
                </wp:anchor>
              </w:drawing>
            </w:r>
            <w:r>
              <w:rPr>
                <w:noProof/>
              </w:rPr>
              <w:drawing>
                <wp:inline distT="0" distB="0" distL="0" distR="0" wp14:anchorId="13C55131" wp14:editId="13C87F66">
                  <wp:extent cx="5143500" cy="3101340"/>
                  <wp:effectExtent l="0" t="0" r="0" b="38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8"/>
                          <a:stretch>
                            <a:fillRect/>
                          </a:stretch>
                        </pic:blipFill>
                        <pic:spPr>
                          <a:xfrm>
                            <a:off x="0" y="0"/>
                            <a:ext cx="5143500" cy="3101340"/>
                          </a:xfrm>
                          <a:prstGeom prst="rect">
                            <a:avLst/>
                          </a:prstGeom>
                        </pic:spPr>
                      </pic:pic>
                    </a:graphicData>
                  </a:graphic>
                </wp:inline>
              </w:drawing>
            </w:r>
          </w:p>
        </w:tc>
      </w:tr>
      <w:tr w:rsidR="0011423F" w:rsidRPr="00E01F5E" w14:paraId="09B16E8B" w14:textId="77777777" w:rsidTr="004A4B48">
        <w:tc>
          <w:tcPr>
            <w:tcW w:w="2555" w:type="pct"/>
            <w:tcBorders>
              <w:top w:val="dashed" w:sz="4" w:space="0" w:color="auto"/>
              <w:left w:val="dashed" w:sz="4" w:space="0" w:color="auto"/>
              <w:bottom w:val="dashed" w:sz="4" w:space="0" w:color="auto"/>
              <w:right w:val="dashed" w:sz="4" w:space="0" w:color="auto"/>
            </w:tcBorders>
          </w:tcPr>
          <w:p w14:paraId="0BCF28D0" w14:textId="06C71387" w:rsidR="0011423F" w:rsidRPr="00E01F5E" w:rsidRDefault="004A4B48" w:rsidP="001746BA">
            <w:pPr>
              <w:rPr>
                <w:rFonts w:eastAsia="仿宋_GB2312"/>
                <w:sz w:val="32"/>
                <w:szCs w:val="32"/>
              </w:rPr>
            </w:pPr>
            <w:r>
              <w:rPr>
                <w:noProof/>
              </w:rPr>
              <w:lastRenderedPageBreak/>
              <w:drawing>
                <wp:inline distT="0" distB="0" distL="0" distR="0" wp14:anchorId="1E44D6A5" wp14:editId="51EB3F0C">
                  <wp:extent cx="2452209" cy="1837828"/>
                  <wp:effectExtent l="0" t="0" r="571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77176" cy="1856540"/>
                          </a:xfrm>
                          <a:prstGeom prst="rect">
                            <a:avLst/>
                          </a:prstGeom>
                          <a:noFill/>
                          <a:ln>
                            <a:noFill/>
                          </a:ln>
                        </pic:spPr>
                      </pic:pic>
                    </a:graphicData>
                  </a:graphic>
                </wp:inline>
              </w:drawing>
            </w:r>
          </w:p>
        </w:tc>
        <w:tc>
          <w:tcPr>
            <w:tcW w:w="2445" w:type="pct"/>
            <w:gridSpan w:val="2"/>
            <w:tcBorders>
              <w:top w:val="dashed" w:sz="4" w:space="0" w:color="auto"/>
              <w:left w:val="nil"/>
              <w:bottom w:val="dashed" w:sz="4" w:space="0" w:color="auto"/>
              <w:right w:val="dashed" w:sz="4" w:space="0" w:color="auto"/>
            </w:tcBorders>
          </w:tcPr>
          <w:p w14:paraId="255D5C7A" w14:textId="4F2BBC09" w:rsidR="0011423F" w:rsidRPr="00E01F5E" w:rsidRDefault="004A4B48" w:rsidP="001746BA">
            <w:pPr>
              <w:jc w:val="left"/>
              <w:rPr>
                <w:rFonts w:eastAsia="仿宋_GB2312"/>
                <w:sz w:val="32"/>
                <w:szCs w:val="32"/>
              </w:rPr>
            </w:pPr>
            <w:r>
              <w:rPr>
                <w:noProof/>
              </w:rPr>
              <w:drawing>
                <wp:inline distT="0" distB="0" distL="0" distR="0" wp14:anchorId="5BD989BF" wp14:editId="4386547B">
                  <wp:extent cx="2590131" cy="1941195"/>
                  <wp:effectExtent l="0" t="0" r="1270" b="190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96743" cy="1946150"/>
                          </a:xfrm>
                          <a:prstGeom prst="rect">
                            <a:avLst/>
                          </a:prstGeom>
                          <a:noFill/>
                          <a:ln>
                            <a:noFill/>
                          </a:ln>
                        </pic:spPr>
                      </pic:pic>
                    </a:graphicData>
                  </a:graphic>
                </wp:inline>
              </w:drawing>
            </w:r>
          </w:p>
        </w:tc>
      </w:tr>
      <w:tr w:rsidR="004A4B48" w:rsidRPr="00E01F5E" w14:paraId="5EF9875B" w14:textId="77777777" w:rsidTr="00C954DF">
        <w:trPr>
          <w:trHeight w:val="699"/>
        </w:trPr>
        <w:tc>
          <w:tcPr>
            <w:tcW w:w="5000" w:type="pct"/>
            <w:gridSpan w:val="3"/>
            <w:tcBorders>
              <w:top w:val="dashed" w:sz="4" w:space="0" w:color="auto"/>
              <w:left w:val="dashed" w:sz="4" w:space="0" w:color="auto"/>
              <w:bottom w:val="dashed" w:sz="4" w:space="0" w:color="auto"/>
              <w:right w:val="dashed" w:sz="4" w:space="0" w:color="auto"/>
            </w:tcBorders>
          </w:tcPr>
          <w:p w14:paraId="18B7D1D5" w14:textId="2CEDFA1C" w:rsidR="004A4B48" w:rsidRPr="004A4B48" w:rsidRDefault="004A4B48" w:rsidP="00C954DF">
            <w:pPr>
              <w:rPr>
                <w:rFonts w:eastAsia="仿宋_GB2312"/>
                <w:noProof/>
                <w:szCs w:val="21"/>
              </w:rPr>
            </w:pPr>
            <w:r>
              <w:rPr>
                <w:rFonts w:eastAsia="仿宋_GB2312" w:hint="eastAsia"/>
                <w:noProof/>
                <w:szCs w:val="21"/>
              </w:rPr>
              <w:t>抵押物</w:t>
            </w:r>
            <w:r>
              <w:rPr>
                <w:rFonts w:eastAsia="仿宋_GB2312" w:hint="eastAsia"/>
                <w:noProof/>
                <w:szCs w:val="21"/>
              </w:rPr>
              <w:t>4</w:t>
            </w:r>
            <w:r>
              <w:rPr>
                <w:rFonts w:eastAsia="仿宋_GB2312" w:hint="eastAsia"/>
                <w:noProof/>
                <w:szCs w:val="21"/>
              </w:rPr>
              <w:t>：</w:t>
            </w:r>
            <w:r w:rsidRPr="004A4B48">
              <w:rPr>
                <w:rFonts w:eastAsia="仿宋_GB2312" w:hint="eastAsia"/>
                <w:noProof/>
                <w:szCs w:val="21"/>
              </w:rPr>
              <w:t>沙坪镇中山路</w:t>
            </w:r>
            <w:r w:rsidRPr="004A4B48">
              <w:rPr>
                <w:rFonts w:eastAsia="仿宋_GB2312"/>
                <w:noProof/>
                <w:szCs w:val="21"/>
              </w:rPr>
              <w:t>89</w:t>
            </w:r>
            <w:r w:rsidRPr="004A4B48">
              <w:rPr>
                <w:rFonts w:eastAsia="仿宋_GB2312"/>
                <w:noProof/>
                <w:szCs w:val="21"/>
              </w:rPr>
              <w:t>号之二号商铺</w:t>
            </w:r>
          </w:p>
        </w:tc>
      </w:tr>
      <w:tr w:rsidR="004A4B48" w:rsidRPr="00E01F5E" w14:paraId="6AE83962" w14:textId="77777777" w:rsidTr="00C954DF">
        <w:trPr>
          <w:trHeight w:val="2840"/>
        </w:trPr>
        <w:tc>
          <w:tcPr>
            <w:tcW w:w="5000" w:type="pct"/>
            <w:gridSpan w:val="3"/>
            <w:tcBorders>
              <w:top w:val="dashed" w:sz="4" w:space="0" w:color="auto"/>
              <w:left w:val="dashed" w:sz="4" w:space="0" w:color="auto"/>
              <w:bottom w:val="dashed" w:sz="4" w:space="0" w:color="auto"/>
              <w:right w:val="dashed" w:sz="4" w:space="0" w:color="auto"/>
            </w:tcBorders>
          </w:tcPr>
          <w:p w14:paraId="25CAA9FE" w14:textId="1BC27979" w:rsidR="004A4B48" w:rsidRPr="00E01F5E" w:rsidRDefault="004A4B48" w:rsidP="00C954DF">
            <w:pPr>
              <w:rPr>
                <w:rFonts w:eastAsia="仿宋_GB2312"/>
                <w:sz w:val="32"/>
                <w:szCs w:val="32"/>
              </w:rPr>
            </w:pPr>
            <w:r>
              <w:rPr>
                <w:rFonts w:eastAsia="仿宋_GB2312"/>
                <w:noProof/>
                <w:sz w:val="32"/>
                <w:szCs w:val="32"/>
              </w:rPr>
              <w:drawing>
                <wp:anchor distT="0" distB="0" distL="114300" distR="114300" simplePos="0" relativeHeight="251665408" behindDoc="0" locked="0" layoutInCell="1" allowOverlap="1" wp14:anchorId="3B2F4F3E" wp14:editId="3287540A">
                  <wp:simplePos x="0" y="0"/>
                  <wp:positionH relativeFrom="column">
                    <wp:posOffset>2385035</wp:posOffset>
                  </wp:positionH>
                  <wp:positionV relativeFrom="paragraph">
                    <wp:posOffset>1255098</wp:posOffset>
                  </wp:positionV>
                  <wp:extent cx="723900" cy="304800"/>
                  <wp:effectExtent l="0" t="0" r="0" b="0"/>
                  <wp:wrapNone/>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3900" cy="304800"/>
                          </a:xfrm>
                          <a:prstGeom prst="rect">
                            <a:avLst/>
                          </a:prstGeom>
                          <a:noFill/>
                        </pic:spPr>
                      </pic:pic>
                    </a:graphicData>
                  </a:graphic>
                </wp:anchor>
              </w:drawing>
            </w:r>
            <w:r>
              <w:rPr>
                <w:rFonts w:eastAsia="仿宋_GB2312"/>
                <w:noProof/>
                <w:sz w:val="32"/>
                <w:szCs w:val="32"/>
              </w:rPr>
              <w:drawing>
                <wp:anchor distT="0" distB="0" distL="114300" distR="114300" simplePos="0" relativeHeight="251664384" behindDoc="0" locked="0" layoutInCell="1" allowOverlap="1" wp14:anchorId="57B187A3" wp14:editId="75303F9C">
                  <wp:simplePos x="0" y="0"/>
                  <wp:positionH relativeFrom="column">
                    <wp:posOffset>1827530</wp:posOffset>
                  </wp:positionH>
                  <wp:positionV relativeFrom="paragraph">
                    <wp:posOffset>1302600</wp:posOffset>
                  </wp:positionV>
                  <wp:extent cx="316865" cy="304800"/>
                  <wp:effectExtent l="0" t="0" r="6985" b="0"/>
                  <wp:wrapNone/>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6865" cy="304800"/>
                          </a:xfrm>
                          <a:prstGeom prst="rect">
                            <a:avLst/>
                          </a:prstGeom>
                          <a:noFill/>
                        </pic:spPr>
                      </pic:pic>
                    </a:graphicData>
                  </a:graphic>
                </wp:anchor>
              </w:drawing>
            </w:r>
            <w:r>
              <w:rPr>
                <w:noProof/>
              </w:rPr>
              <w:drawing>
                <wp:inline distT="0" distB="0" distL="0" distR="0" wp14:anchorId="735428C6" wp14:editId="3E93D78C">
                  <wp:extent cx="5143500" cy="3101340"/>
                  <wp:effectExtent l="0" t="0" r="0" b="381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8"/>
                          <a:stretch>
                            <a:fillRect/>
                          </a:stretch>
                        </pic:blipFill>
                        <pic:spPr>
                          <a:xfrm>
                            <a:off x="0" y="0"/>
                            <a:ext cx="5143500" cy="3101340"/>
                          </a:xfrm>
                          <a:prstGeom prst="rect">
                            <a:avLst/>
                          </a:prstGeom>
                        </pic:spPr>
                      </pic:pic>
                    </a:graphicData>
                  </a:graphic>
                </wp:inline>
              </w:drawing>
            </w:r>
          </w:p>
        </w:tc>
      </w:tr>
      <w:tr w:rsidR="004A4B48" w:rsidRPr="00E01F5E" w14:paraId="3EF9945D" w14:textId="77777777" w:rsidTr="004A4B48">
        <w:tc>
          <w:tcPr>
            <w:tcW w:w="2685" w:type="pct"/>
            <w:gridSpan w:val="2"/>
            <w:tcBorders>
              <w:top w:val="dashed" w:sz="4" w:space="0" w:color="auto"/>
              <w:left w:val="dashed" w:sz="4" w:space="0" w:color="auto"/>
              <w:bottom w:val="dashed" w:sz="4" w:space="0" w:color="auto"/>
              <w:right w:val="dashed" w:sz="4" w:space="0" w:color="auto"/>
            </w:tcBorders>
          </w:tcPr>
          <w:p w14:paraId="69EE42B6" w14:textId="7938CB88" w:rsidR="004A4B48" w:rsidRPr="00E01F5E" w:rsidRDefault="004A4B48" w:rsidP="00C954DF">
            <w:pPr>
              <w:rPr>
                <w:rFonts w:eastAsia="仿宋_GB2312"/>
                <w:sz w:val="32"/>
                <w:szCs w:val="32"/>
              </w:rPr>
            </w:pPr>
            <w:r w:rsidRPr="006236F5">
              <w:rPr>
                <w:rFonts w:ascii="仿宋_GB2312" w:eastAsia="仿宋_GB2312"/>
                <w:noProof/>
                <w:sz w:val="28"/>
                <w:szCs w:val="28"/>
              </w:rPr>
              <w:drawing>
                <wp:inline distT="0" distB="0" distL="0" distR="0" wp14:anchorId="12E51CCA" wp14:editId="7A8E38F0">
                  <wp:extent cx="2808359" cy="1904035"/>
                  <wp:effectExtent l="0" t="0" r="0" b="127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43036" cy="1927546"/>
                          </a:xfrm>
                          <a:prstGeom prst="rect">
                            <a:avLst/>
                          </a:prstGeom>
                          <a:noFill/>
                          <a:ln>
                            <a:noFill/>
                          </a:ln>
                        </pic:spPr>
                      </pic:pic>
                    </a:graphicData>
                  </a:graphic>
                </wp:inline>
              </w:drawing>
            </w:r>
          </w:p>
        </w:tc>
        <w:tc>
          <w:tcPr>
            <w:tcW w:w="2315" w:type="pct"/>
            <w:tcBorders>
              <w:top w:val="dashed" w:sz="4" w:space="0" w:color="auto"/>
              <w:left w:val="nil"/>
              <w:bottom w:val="dashed" w:sz="4" w:space="0" w:color="auto"/>
              <w:right w:val="dashed" w:sz="4" w:space="0" w:color="auto"/>
            </w:tcBorders>
          </w:tcPr>
          <w:p w14:paraId="74821F59" w14:textId="322105D9" w:rsidR="004A4B48" w:rsidRPr="00E01F5E" w:rsidRDefault="0018461F" w:rsidP="00C954DF">
            <w:pPr>
              <w:jc w:val="left"/>
              <w:rPr>
                <w:rFonts w:eastAsia="仿宋_GB2312"/>
                <w:sz w:val="32"/>
                <w:szCs w:val="32"/>
              </w:rPr>
            </w:pPr>
            <w:r>
              <w:rPr>
                <w:noProof/>
              </w:rPr>
              <w:drawing>
                <wp:inline distT="0" distB="0" distL="0" distR="0" wp14:anchorId="37EA2A21" wp14:editId="21367098">
                  <wp:extent cx="2605378" cy="1852163"/>
                  <wp:effectExtent l="0" t="0" r="508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14144" cy="1858395"/>
                          </a:xfrm>
                          <a:prstGeom prst="rect">
                            <a:avLst/>
                          </a:prstGeom>
                        </pic:spPr>
                      </pic:pic>
                    </a:graphicData>
                  </a:graphic>
                </wp:inline>
              </w:drawing>
            </w:r>
          </w:p>
        </w:tc>
      </w:tr>
      <w:tr w:rsidR="004A4B48" w:rsidRPr="004A4B48" w14:paraId="567A1D3C" w14:textId="77777777" w:rsidTr="00C954DF">
        <w:trPr>
          <w:trHeight w:val="699"/>
        </w:trPr>
        <w:tc>
          <w:tcPr>
            <w:tcW w:w="5000" w:type="pct"/>
            <w:gridSpan w:val="3"/>
            <w:tcBorders>
              <w:top w:val="dashed" w:sz="4" w:space="0" w:color="auto"/>
              <w:left w:val="dashed" w:sz="4" w:space="0" w:color="auto"/>
              <w:bottom w:val="dashed" w:sz="4" w:space="0" w:color="auto"/>
              <w:right w:val="dashed" w:sz="4" w:space="0" w:color="auto"/>
            </w:tcBorders>
          </w:tcPr>
          <w:p w14:paraId="207F80BA" w14:textId="542DD1C8" w:rsidR="004A4B48" w:rsidRPr="004A4B48" w:rsidRDefault="004A4B48" w:rsidP="00C954DF">
            <w:pPr>
              <w:rPr>
                <w:rFonts w:eastAsia="仿宋_GB2312"/>
                <w:noProof/>
                <w:szCs w:val="21"/>
              </w:rPr>
            </w:pPr>
            <w:r>
              <w:rPr>
                <w:rFonts w:eastAsia="仿宋_GB2312" w:hint="eastAsia"/>
                <w:noProof/>
                <w:szCs w:val="21"/>
              </w:rPr>
              <w:t>抵押物</w:t>
            </w:r>
            <w:r>
              <w:rPr>
                <w:rFonts w:eastAsia="仿宋_GB2312"/>
                <w:noProof/>
                <w:szCs w:val="21"/>
              </w:rPr>
              <w:t>5</w:t>
            </w:r>
            <w:r>
              <w:rPr>
                <w:rFonts w:eastAsia="仿宋_GB2312" w:hint="eastAsia"/>
                <w:noProof/>
                <w:szCs w:val="21"/>
              </w:rPr>
              <w:t>：</w:t>
            </w:r>
            <w:r w:rsidRPr="004A4B48">
              <w:rPr>
                <w:rFonts w:eastAsia="仿宋_GB2312" w:hint="eastAsia"/>
                <w:noProof/>
                <w:szCs w:val="21"/>
              </w:rPr>
              <w:t>中山路</w:t>
            </w:r>
            <w:r w:rsidRPr="004A4B48">
              <w:rPr>
                <w:rFonts w:eastAsia="仿宋_GB2312"/>
                <w:noProof/>
                <w:szCs w:val="21"/>
              </w:rPr>
              <w:t>47</w:t>
            </w:r>
            <w:r w:rsidRPr="004A4B48">
              <w:rPr>
                <w:rFonts w:eastAsia="仿宋_GB2312"/>
                <w:noProof/>
                <w:szCs w:val="21"/>
              </w:rPr>
              <w:t>号、中心路</w:t>
            </w:r>
            <w:r w:rsidRPr="004A4B48">
              <w:rPr>
                <w:rFonts w:eastAsia="仿宋_GB2312"/>
                <w:noProof/>
                <w:szCs w:val="21"/>
              </w:rPr>
              <w:t>28</w:t>
            </w:r>
            <w:r w:rsidRPr="004A4B48">
              <w:rPr>
                <w:rFonts w:eastAsia="仿宋_GB2312"/>
                <w:noProof/>
                <w:szCs w:val="21"/>
              </w:rPr>
              <w:t>号之一、之二商铺</w:t>
            </w:r>
          </w:p>
        </w:tc>
      </w:tr>
      <w:tr w:rsidR="004A4B48" w:rsidRPr="00E01F5E" w14:paraId="63199E6D" w14:textId="77777777" w:rsidTr="00C954DF">
        <w:trPr>
          <w:trHeight w:val="2840"/>
        </w:trPr>
        <w:tc>
          <w:tcPr>
            <w:tcW w:w="5000" w:type="pct"/>
            <w:gridSpan w:val="3"/>
            <w:tcBorders>
              <w:top w:val="dashed" w:sz="4" w:space="0" w:color="auto"/>
              <w:left w:val="dashed" w:sz="4" w:space="0" w:color="auto"/>
              <w:bottom w:val="dashed" w:sz="4" w:space="0" w:color="auto"/>
              <w:right w:val="dashed" w:sz="4" w:space="0" w:color="auto"/>
            </w:tcBorders>
          </w:tcPr>
          <w:p w14:paraId="25C07372" w14:textId="2CD954A7" w:rsidR="004A4B48" w:rsidRPr="00E01F5E" w:rsidRDefault="006677F7" w:rsidP="00C954DF">
            <w:pPr>
              <w:rPr>
                <w:rFonts w:eastAsia="仿宋_GB2312"/>
                <w:sz w:val="32"/>
                <w:szCs w:val="32"/>
              </w:rPr>
            </w:pPr>
            <w:r>
              <w:rPr>
                <w:rFonts w:eastAsia="仿宋_GB2312"/>
                <w:noProof/>
                <w:sz w:val="32"/>
                <w:szCs w:val="32"/>
              </w:rPr>
              <w:lastRenderedPageBreak/>
              <w:drawing>
                <wp:anchor distT="0" distB="0" distL="114300" distR="114300" simplePos="0" relativeHeight="251669504" behindDoc="0" locked="0" layoutInCell="1" allowOverlap="1" wp14:anchorId="186B360D" wp14:editId="47D05D5E">
                  <wp:simplePos x="0" y="0"/>
                  <wp:positionH relativeFrom="column">
                    <wp:posOffset>2372236</wp:posOffset>
                  </wp:positionH>
                  <wp:positionV relativeFrom="paragraph">
                    <wp:posOffset>2186363</wp:posOffset>
                  </wp:positionV>
                  <wp:extent cx="723900" cy="304800"/>
                  <wp:effectExtent l="0" t="0" r="0" b="0"/>
                  <wp:wrapNone/>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23900" cy="304800"/>
                          </a:xfrm>
                          <a:prstGeom prst="rect">
                            <a:avLst/>
                          </a:prstGeom>
                          <a:noFill/>
                        </pic:spPr>
                      </pic:pic>
                    </a:graphicData>
                  </a:graphic>
                </wp:anchor>
              </w:drawing>
            </w:r>
            <w:r>
              <w:rPr>
                <w:rFonts w:eastAsia="仿宋_GB2312"/>
                <w:noProof/>
                <w:sz w:val="32"/>
                <w:szCs w:val="32"/>
              </w:rPr>
              <w:drawing>
                <wp:anchor distT="0" distB="0" distL="114300" distR="114300" simplePos="0" relativeHeight="251667456" behindDoc="0" locked="0" layoutInCell="1" allowOverlap="1" wp14:anchorId="5568F37A" wp14:editId="78009384">
                  <wp:simplePos x="0" y="0"/>
                  <wp:positionH relativeFrom="column">
                    <wp:posOffset>1981910</wp:posOffset>
                  </wp:positionH>
                  <wp:positionV relativeFrom="paragraph">
                    <wp:posOffset>2157409</wp:posOffset>
                  </wp:positionV>
                  <wp:extent cx="316865" cy="304800"/>
                  <wp:effectExtent l="0" t="0" r="6985" b="0"/>
                  <wp:wrapNone/>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6865" cy="304800"/>
                          </a:xfrm>
                          <a:prstGeom prst="rect">
                            <a:avLst/>
                          </a:prstGeom>
                          <a:noFill/>
                        </pic:spPr>
                      </pic:pic>
                    </a:graphicData>
                  </a:graphic>
                </wp:anchor>
              </w:drawing>
            </w:r>
            <w:r w:rsidR="004A4B48">
              <w:rPr>
                <w:noProof/>
              </w:rPr>
              <w:drawing>
                <wp:inline distT="0" distB="0" distL="0" distR="0" wp14:anchorId="6B33A776" wp14:editId="0178942A">
                  <wp:extent cx="5143500" cy="3101340"/>
                  <wp:effectExtent l="0" t="0" r="0" b="381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8"/>
                          <a:stretch>
                            <a:fillRect/>
                          </a:stretch>
                        </pic:blipFill>
                        <pic:spPr>
                          <a:xfrm>
                            <a:off x="0" y="0"/>
                            <a:ext cx="5143500" cy="3101340"/>
                          </a:xfrm>
                          <a:prstGeom prst="rect">
                            <a:avLst/>
                          </a:prstGeom>
                        </pic:spPr>
                      </pic:pic>
                    </a:graphicData>
                  </a:graphic>
                </wp:inline>
              </w:drawing>
            </w:r>
          </w:p>
        </w:tc>
      </w:tr>
      <w:tr w:rsidR="004A4B48" w:rsidRPr="00E01F5E" w14:paraId="06D7F265" w14:textId="77777777" w:rsidTr="004A4B48">
        <w:tc>
          <w:tcPr>
            <w:tcW w:w="2685" w:type="pct"/>
            <w:gridSpan w:val="2"/>
            <w:tcBorders>
              <w:top w:val="dashed" w:sz="4" w:space="0" w:color="auto"/>
              <w:left w:val="dashed" w:sz="4" w:space="0" w:color="auto"/>
              <w:bottom w:val="dashed" w:sz="4" w:space="0" w:color="auto"/>
              <w:right w:val="dashed" w:sz="4" w:space="0" w:color="auto"/>
            </w:tcBorders>
          </w:tcPr>
          <w:p w14:paraId="68DF9669" w14:textId="6388CAB2" w:rsidR="004A4B48" w:rsidRPr="00E01F5E" w:rsidRDefault="0018461F" w:rsidP="00C954DF">
            <w:pPr>
              <w:rPr>
                <w:rFonts w:eastAsia="仿宋_GB2312"/>
                <w:sz w:val="32"/>
                <w:szCs w:val="32"/>
              </w:rPr>
            </w:pPr>
            <w:r w:rsidRPr="006236F5">
              <w:rPr>
                <w:rFonts w:ascii="仿宋_GB2312" w:eastAsia="仿宋_GB2312"/>
                <w:noProof/>
                <w:sz w:val="28"/>
                <w:szCs w:val="28"/>
              </w:rPr>
              <w:drawing>
                <wp:inline distT="0" distB="0" distL="0" distR="0" wp14:anchorId="11D4E941" wp14:editId="30052D3E">
                  <wp:extent cx="2610091" cy="1941384"/>
                  <wp:effectExtent l="0" t="0" r="0"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42066" cy="1965167"/>
                          </a:xfrm>
                          <a:prstGeom prst="rect">
                            <a:avLst/>
                          </a:prstGeom>
                          <a:noFill/>
                          <a:ln>
                            <a:noFill/>
                          </a:ln>
                        </pic:spPr>
                      </pic:pic>
                    </a:graphicData>
                  </a:graphic>
                </wp:inline>
              </w:drawing>
            </w:r>
          </w:p>
        </w:tc>
        <w:tc>
          <w:tcPr>
            <w:tcW w:w="2315" w:type="pct"/>
            <w:tcBorders>
              <w:top w:val="dashed" w:sz="4" w:space="0" w:color="auto"/>
              <w:left w:val="nil"/>
              <w:bottom w:val="dashed" w:sz="4" w:space="0" w:color="auto"/>
              <w:right w:val="dashed" w:sz="4" w:space="0" w:color="auto"/>
            </w:tcBorders>
          </w:tcPr>
          <w:p w14:paraId="649A19AD" w14:textId="42539E2B" w:rsidR="004A4B48" w:rsidRPr="00E01F5E" w:rsidRDefault="0018461F" w:rsidP="00C954DF">
            <w:pPr>
              <w:jc w:val="left"/>
              <w:rPr>
                <w:rFonts w:eastAsia="仿宋_GB2312"/>
                <w:sz w:val="32"/>
                <w:szCs w:val="32"/>
              </w:rPr>
            </w:pPr>
            <w:r>
              <w:rPr>
                <w:noProof/>
              </w:rPr>
              <w:drawing>
                <wp:inline distT="0" distB="0" distL="0" distR="0" wp14:anchorId="1CE7B0B7" wp14:editId="3452A999">
                  <wp:extent cx="2795470" cy="1864426"/>
                  <wp:effectExtent l="0" t="0" r="5080"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17074" cy="1878834"/>
                          </a:xfrm>
                          <a:prstGeom prst="rect">
                            <a:avLst/>
                          </a:prstGeom>
                        </pic:spPr>
                      </pic:pic>
                    </a:graphicData>
                  </a:graphic>
                </wp:inline>
              </w:drawing>
            </w:r>
          </w:p>
        </w:tc>
      </w:tr>
      <w:bookmarkEnd w:id="6"/>
    </w:tbl>
    <w:p w14:paraId="174FBF25" w14:textId="77777777" w:rsidR="00F72067" w:rsidRPr="00D21102" w:rsidRDefault="00F72067" w:rsidP="00F72067">
      <w:pPr>
        <w:pStyle w:val="ab"/>
        <w:widowControl/>
        <w:spacing w:line="360" w:lineRule="atLeast"/>
        <w:ind w:firstLineChars="0" w:firstLine="0"/>
        <w:rPr>
          <w:rFonts w:ascii="仿宋_GB2312" w:eastAsia="仿宋_GB2312" w:hAnsi="仿宋" w:cs="仿宋"/>
          <w:color w:val="000000"/>
          <w:sz w:val="28"/>
          <w:szCs w:val="28"/>
        </w:rPr>
      </w:pPr>
    </w:p>
    <w:sectPr w:rsidR="00F72067" w:rsidRPr="00D21102" w:rsidSect="00E25842">
      <w:pgSz w:w="11906" w:h="16838"/>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35165C" w14:textId="77777777" w:rsidR="00BA684A" w:rsidRDefault="00BA684A" w:rsidP="00E928AE">
      <w:r>
        <w:separator/>
      </w:r>
    </w:p>
  </w:endnote>
  <w:endnote w:type="continuationSeparator" w:id="0">
    <w:p w14:paraId="3480F46E" w14:textId="77777777" w:rsidR="00BA684A" w:rsidRDefault="00BA684A" w:rsidP="00E928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A00391" w14:textId="77777777" w:rsidR="00BA684A" w:rsidRDefault="00BA684A" w:rsidP="00E928AE">
      <w:r>
        <w:separator/>
      </w:r>
    </w:p>
  </w:footnote>
  <w:footnote w:type="continuationSeparator" w:id="0">
    <w:p w14:paraId="5CCCCC48" w14:textId="77777777" w:rsidR="00BA684A" w:rsidRDefault="00BA684A" w:rsidP="00E928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CF186F9"/>
    <w:multiLevelType w:val="singleLevel"/>
    <w:tmpl w:val="FCF186F9"/>
    <w:lvl w:ilvl="0">
      <w:start w:val="1"/>
      <w:numFmt w:val="decimal"/>
      <w:lvlText w:val="%1."/>
      <w:lvlJc w:val="left"/>
      <w:pPr>
        <w:ind w:left="425" w:hanging="425"/>
      </w:pPr>
      <w:rPr>
        <w:rFonts w:hint="default"/>
      </w:rPr>
    </w:lvl>
  </w:abstractNum>
  <w:abstractNum w:abstractNumId="1" w15:restartNumberingAfterBreak="0">
    <w:nsid w:val="46E32F60"/>
    <w:multiLevelType w:val="hybridMultilevel"/>
    <w:tmpl w:val="665C3EF4"/>
    <w:lvl w:ilvl="0" w:tplc="04090001">
      <w:start w:val="1"/>
      <w:numFmt w:val="bullet"/>
      <w:lvlText w:val=""/>
      <w:lvlJc w:val="left"/>
      <w:pPr>
        <w:ind w:left="1060" w:hanging="420"/>
      </w:pPr>
      <w:rPr>
        <w:rFonts w:ascii="Wingdings" w:hAnsi="Wingdings" w:hint="default"/>
      </w:rPr>
    </w:lvl>
    <w:lvl w:ilvl="1" w:tplc="04090003" w:tentative="1">
      <w:start w:val="1"/>
      <w:numFmt w:val="bullet"/>
      <w:lvlText w:val=""/>
      <w:lvlJc w:val="left"/>
      <w:pPr>
        <w:ind w:left="1480" w:hanging="420"/>
      </w:pPr>
      <w:rPr>
        <w:rFonts w:ascii="Wingdings" w:hAnsi="Wingdings" w:hint="default"/>
      </w:rPr>
    </w:lvl>
    <w:lvl w:ilvl="2" w:tplc="04090005"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3" w:tentative="1">
      <w:start w:val="1"/>
      <w:numFmt w:val="bullet"/>
      <w:lvlText w:val=""/>
      <w:lvlJc w:val="left"/>
      <w:pPr>
        <w:ind w:left="2740" w:hanging="420"/>
      </w:pPr>
      <w:rPr>
        <w:rFonts w:ascii="Wingdings" w:hAnsi="Wingdings" w:hint="default"/>
      </w:rPr>
    </w:lvl>
    <w:lvl w:ilvl="5" w:tplc="04090005"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3" w:tentative="1">
      <w:start w:val="1"/>
      <w:numFmt w:val="bullet"/>
      <w:lvlText w:val=""/>
      <w:lvlJc w:val="left"/>
      <w:pPr>
        <w:ind w:left="4000" w:hanging="420"/>
      </w:pPr>
      <w:rPr>
        <w:rFonts w:ascii="Wingdings" w:hAnsi="Wingdings" w:hint="default"/>
      </w:rPr>
    </w:lvl>
    <w:lvl w:ilvl="8" w:tplc="04090005" w:tentative="1">
      <w:start w:val="1"/>
      <w:numFmt w:val="bullet"/>
      <w:lvlText w:val=""/>
      <w:lvlJc w:val="left"/>
      <w:pPr>
        <w:ind w:left="442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7EC4"/>
    <w:rsid w:val="00005842"/>
    <w:rsid w:val="0001550F"/>
    <w:rsid w:val="000161D3"/>
    <w:rsid w:val="00023E20"/>
    <w:rsid w:val="00046238"/>
    <w:rsid w:val="000773C6"/>
    <w:rsid w:val="000834AA"/>
    <w:rsid w:val="000C2C2C"/>
    <w:rsid w:val="000C5B13"/>
    <w:rsid w:val="000C6278"/>
    <w:rsid w:val="000D68CE"/>
    <w:rsid w:val="000F3A53"/>
    <w:rsid w:val="00106B47"/>
    <w:rsid w:val="001112CE"/>
    <w:rsid w:val="0011423F"/>
    <w:rsid w:val="00125111"/>
    <w:rsid w:val="00144DE2"/>
    <w:rsid w:val="0015049C"/>
    <w:rsid w:val="00152FFE"/>
    <w:rsid w:val="0015435C"/>
    <w:rsid w:val="00156792"/>
    <w:rsid w:val="0015724A"/>
    <w:rsid w:val="00163727"/>
    <w:rsid w:val="00165690"/>
    <w:rsid w:val="0017188C"/>
    <w:rsid w:val="00181D52"/>
    <w:rsid w:val="001821D9"/>
    <w:rsid w:val="0018331F"/>
    <w:rsid w:val="0018461F"/>
    <w:rsid w:val="00187989"/>
    <w:rsid w:val="001955CF"/>
    <w:rsid w:val="00197708"/>
    <w:rsid w:val="001A71E2"/>
    <w:rsid w:val="001B0D49"/>
    <w:rsid w:val="001B4551"/>
    <w:rsid w:val="001B5665"/>
    <w:rsid w:val="001B6566"/>
    <w:rsid w:val="001C0E10"/>
    <w:rsid w:val="001C0E27"/>
    <w:rsid w:val="001D097E"/>
    <w:rsid w:val="00215363"/>
    <w:rsid w:val="00215F31"/>
    <w:rsid w:val="00216AB1"/>
    <w:rsid w:val="002210A8"/>
    <w:rsid w:val="0023000B"/>
    <w:rsid w:val="002450D8"/>
    <w:rsid w:val="00250FE2"/>
    <w:rsid w:val="00267DBC"/>
    <w:rsid w:val="002737E9"/>
    <w:rsid w:val="00282EA2"/>
    <w:rsid w:val="00287526"/>
    <w:rsid w:val="00287A31"/>
    <w:rsid w:val="0029391D"/>
    <w:rsid w:val="00293D52"/>
    <w:rsid w:val="002A1E6C"/>
    <w:rsid w:val="002A6D2F"/>
    <w:rsid w:val="002B3A7A"/>
    <w:rsid w:val="002D627C"/>
    <w:rsid w:val="002E48F3"/>
    <w:rsid w:val="002F6A0E"/>
    <w:rsid w:val="003015C3"/>
    <w:rsid w:val="003312C6"/>
    <w:rsid w:val="00331794"/>
    <w:rsid w:val="00335870"/>
    <w:rsid w:val="00340885"/>
    <w:rsid w:val="003432BA"/>
    <w:rsid w:val="003507EF"/>
    <w:rsid w:val="00352720"/>
    <w:rsid w:val="00352DAB"/>
    <w:rsid w:val="003665D1"/>
    <w:rsid w:val="00374013"/>
    <w:rsid w:val="00375035"/>
    <w:rsid w:val="003A54C9"/>
    <w:rsid w:val="003B5353"/>
    <w:rsid w:val="003F1F80"/>
    <w:rsid w:val="00407EC4"/>
    <w:rsid w:val="00420A4A"/>
    <w:rsid w:val="004274AA"/>
    <w:rsid w:val="00433DDB"/>
    <w:rsid w:val="004409FB"/>
    <w:rsid w:val="004419DD"/>
    <w:rsid w:val="00445B78"/>
    <w:rsid w:val="00454104"/>
    <w:rsid w:val="00454B4B"/>
    <w:rsid w:val="00474DA8"/>
    <w:rsid w:val="00476271"/>
    <w:rsid w:val="004A4B48"/>
    <w:rsid w:val="004A65BF"/>
    <w:rsid w:val="004B2F11"/>
    <w:rsid w:val="004B51A9"/>
    <w:rsid w:val="004C3139"/>
    <w:rsid w:val="004D1FCE"/>
    <w:rsid w:val="004D3C51"/>
    <w:rsid w:val="004D5513"/>
    <w:rsid w:val="004E4FC4"/>
    <w:rsid w:val="004E7BE6"/>
    <w:rsid w:val="0050728C"/>
    <w:rsid w:val="00513035"/>
    <w:rsid w:val="0052494A"/>
    <w:rsid w:val="00531F97"/>
    <w:rsid w:val="005416EB"/>
    <w:rsid w:val="005451AF"/>
    <w:rsid w:val="00586D6C"/>
    <w:rsid w:val="00586F3D"/>
    <w:rsid w:val="00593329"/>
    <w:rsid w:val="005958CD"/>
    <w:rsid w:val="005A4CDE"/>
    <w:rsid w:val="005B7994"/>
    <w:rsid w:val="005C75C4"/>
    <w:rsid w:val="005D41E4"/>
    <w:rsid w:val="005E4B83"/>
    <w:rsid w:val="005E6E0E"/>
    <w:rsid w:val="005F4165"/>
    <w:rsid w:val="005F6C27"/>
    <w:rsid w:val="005F6F9B"/>
    <w:rsid w:val="00601C0D"/>
    <w:rsid w:val="00632DD9"/>
    <w:rsid w:val="006356C5"/>
    <w:rsid w:val="00637821"/>
    <w:rsid w:val="00666932"/>
    <w:rsid w:val="00666F6A"/>
    <w:rsid w:val="006677F7"/>
    <w:rsid w:val="006758D1"/>
    <w:rsid w:val="00681971"/>
    <w:rsid w:val="00683798"/>
    <w:rsid w:val="006840B0"/>
    <w:rsid w:val="00695283"/>
    <w:rsid w:val="00696B99"/>
    <w:rsid w:val="006A1B92"/>
    <w:rsid w:val="006A23F0"/>
    <w:rsid w:val="006A349F"/>
    <w:rsid w:val="006B33B8"/>
    <w:rsid w:val="006C3B29"/>
    <w:rsid w:val="006E218C"/>
    <w:rsid w:val="006E224A"/>
    <w:rsid w:val="006E4A1B"/>
    <w:rsid w:val="006E50CD"/>
    <w:rsid w:val="006E6D67"/>
    <w:rsid w:val="006F37EE"/>
    <w:rsid w:val="006F54A3"/>
    <w:rsid w:val="00711E38"/>
    <w:rsid w:val="00723D81"/>
    <w:rsid w:val="00725310"/>
    <w:rsid w:val="00733817"/>
    <w:rsid w:val="00734BE2"/>
    <w:rsid w:val="00760CAB"/>
    <w:rsid w:val="0076631B"/>
    <w:rsid w:val="007779E3"/>
    <w:rsid w:val="00783029"/>
    <w:rsid w:val="00783CB0"/>
    <w:rsid w:val="007960E8"/>
    <w:rsid w:val="007A0C67"/>
    <w:rsid w:val="007B3301"/>
    <w:rsid w:val="007B495D"/>
    <w:rsid w:val="007D084C"/>
    <w:rsid w:val="007E1685"/>
    <w:rsid w:val="007E32C8"/>
    <w:rsid w:val="007E3D94"/>
    <w:rsid w:val="007F1F91"/>
    <w:rsid w:val="007F7B5E"/>
    <w:rsid w:val="00825688"/>
    <w:rsid w:val="00831F8A"/>
    <w:rsid w:val="00840CCD"/>
    <w:rsid w:val="008709AA"/>
    <w:rsid w:val="00875D99"/>
    <w:rsid w:val="008A1090"/>
    <w:rsid w:val="008C6424"/>
    <w:rsid w:val="008E0E64"/>
    <w:rsid w:val="009204F6"/>
    <w:rsid w:val="009441DB"/>
    <w:rsid w:val="00951B13"/>
    <w:rsid w:val="00954055"/>
    <w:rsid w:val="00956D35"/>
    <w:rsid w:val="00965DC6"/>
    <w:rsid w:val="00966A7D"/>
    <w:rsid w:val="00981CAD"/>
    <w:rsid w:val="00982773"/>
    <w:rsid w:val="00987C1B"/>
    <w:rsid w:val="009A197C"/>
    <w:rsid w:val="009B2DC8"/>
    <w:rsid w:val="00A31F68"/>
    <w:rsid w:val="00A44DA2"/>
    <w:rsid w:val="00A63A59"/>
    <w:rsid w:val="00A76FCD"/>
    <w:rsid w:val="00A850C1"/>
    <w:rsid w:val="00A94450"/>
    <w:rsid w:val="00A9723B"/>
    <w:rsid w:val="00AB0546"/>
    <w:rsid w:val="00AB2F4A"/>
    <w:rsid w:val="00AC3956"/>
    <w:rsid w:val="00AC7B62"/>
    <w:rsid w:val="00AD17FC"/>
    <w:rsid w:val="00AE17B2"/>
    <w:rsid w:val="00AE4FC7"/>
    <w:rsid w:val="00AF4202"/>
    <w:rsid w:val="00B00ED3"/>
    <w:rsid w:val="00B22A0D"/>
    <w:rsid w:val="00B26440"/>
    <w:rsid w:val="00B403AE"/>
    <w:rsid w:val="00B516E2"/>
    <w:rsid w:val="00B56C0F"/>
    <w:rsid w:val="00B5798B"/>
    <w:rsid w:val="00B7389D"/>
    <w:rsid w:val="00B87B91"/>
    <w:rsid w:val="00BA684A"/>
    <w:rsid w:val="00BB059B"/>
    <w:rsid w:val="00BC1707"/>
    <w:rsid w:val="00BC39DA"/>
    <w:rsid w:val="00BE26AE"/>
    <w:rsid w:val="00BF3516"/>
    <w:rsid w:val="00C009C6"/>
    <w:rsid w:val="00C1276A"/>
    <w:rsid w:val="00C258D3"/>
    <w:rsid w:val="00C436D2"/>
    <w:rsid w:val="00C6598B"/>
    <w:rsid w:val="00C76422"/>
    <w:rsid w:val="00C764E3"/>
    <w:rsid w:val="00C80187"/>
    <w:rsid w:val="00C92AD9"/>
    <w:rsid w:val="00CA2871"/>
    <w:rsid w:val="00CB128F"/>
    <w:rsid w:val="00CB450F"/>
    <w:rsid w:val="00CC0863"/>
    <w:rsid w:val="00CD4EED"/>
    <w:rsid w:val="00D072C6"/>
    <w:rsid w:val="00D21102"/>
    <w:rsid w:val="00D373AB"/>
    <w:rsid w:val="00D42AE0"/>
    <w:rsid w:val="00D65CFB"/>
    <w:rsid w:val="00D66C67"/>
    <w:rsid w:val="00D70205"/>
    <w:rsid w:val="00D72689"/>
    <w:rsid w:val="00D80148"/>
    <w:rsid w:val="00D93C7E"/>
    <w:rsid w:val="00DA147A"/>
    <w:rsid w:val="00DB4FD3"/>
    <w:rsid w:val="00DC0A80"/>
    <w:rsid w:val="00DF0EE2"/>
    <w:rsid w:val="00DF4DA2"/>
    <w:rsid w:val="00E04BAE"/>
    <w:rsid w:val="00E12143"/>
    <w:rsid w:val="00E145A0"/>
    <w:rsid w:val="00E23C44"/>
    <w:rsid w:val="00E25842"/>
    <w:rsid w:val="00E40124"/>
    <w:rsid w:val="00E50521"/>
    <w:rsid w:val="00E55C25"/>
    <w:rsid w:val="00E818F3"/>
    <w:rsid w:val="00E928AE"/>
    <w:rsid w:val="00E92B28"/>
    <w:rsid w:val="00EA3B4E"/>
    <w:rsid w:val="00EB1BCD"/>
    <w:rsid w:val="00EB334F"/>
    <w:rsid w:val="00EC7340"/>
    <w:rsid w:val="00EE1F95"/>
    <w:rsid w:val="00EE726B"/>
    <w:rsid w:val="00EF7631"/>
    <w:rsid w:val="00F020DD"/>
    <w:rsid w:val="00F16178"/>
    <w:rsid w:val="00F2029A"/>
    <w:rsid w:val="00F20693"/>
    <w:rsid w:val="00F241B2"/>
    <w:rsid w:val="00F25AB1"/>
    <w:rsid w:val="00F27EB0"/>
    <w:rsid w:val="00F36E9E"/>
    <w:rsid w:val="00F41889"/>
    <w:rsid w:val="00F50C2B"/>
    <w:rsid w:val="00F54E14"/>
    <w:rsid w:val="00F56126"/>
    <w:rsid w:val="00F60C22"/>
    <w:rsid w:val="00F6518E"/>
    <w:rsid w:val="00F72067"/>
    <w:rsid w:val="00F76F6F"/>
    <w:rsid w:val="00FA0BF1"/>
    <w:rsid w:val="00FA7D7E"/>
    <w:rsid w:val="00FB3DC9"/>
    <w:rsid w:val="00FB7173"/>
    <w:rsid w:val="00FB791E"/>
    <w:rsid w:val="00FC29CC"/>
    <w:rsid w:val="00FD7A6D"/>
    <w:rsid w:val="00FE70EB"/>
    <w:rsid w:val="3C377FE9"/>
    <w:rsid w:val="79C778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37DB04"/>
  <w15:docId w15:val="{954A903B-5784-4229-A695-C6C3F43E5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iPriority="0" w:unhideWhenUsed="1" w:qFormat="1"/>
    <w:lsdException w:name="footer"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qFormat/>
    <w:pPr>
      <w:keepNext/>
      <w:keepLines/>
      <w:spacing w:before="340" w:after="330" w:line="578" w:lineRule="auto"/>
      <w:outlineLvl w:val="0"/>
    </w:pPr>
    <w:rPr>
      <w:rFonts w:ascii="Times New Roman" w:eastAsia="宋体" w:hAnsi="Times New Roman" w:cs="Times New Roman"/>
      <w:b/>
      <w:bCs/>
      <w:kern w:val="44"/>
      <w:sz w:val="44"/>
      <w:szCs w:val="44"/>
    </w:rPr>
  </w:style>
  <w:style w:type="paragraph" w:styleId="2">
    <w:name w:val="heading 2"/>
    <w:basedOn w:val="a"/>
    <w:next w:val="a"/>
    <w:link w:val="20"/>
    <w:unhideWhenUsed/>
    <w:qFormat/>
    <w:pPr>
      <w:keepNext/>
      <w:keepLines/>
      <w:spacing w:before="260" w:after="260" w:line="413" w:lineRule="auto"/>
      <w:outlineLvl w:val="1"/>
    </w:pPr>
    <w:rPr>
      <w:rFonts w:ascii="Arial" w:eastAsia="黑体" w:hAnsi="Arial" w:cs="Times New Roman"/>
      <w:b/>
      <w:sz w:val="32"/>
      <w:szCs w:val="24"/>
    </w:rPr>
  </w:style>
  <w:style w:type="paragraph" w:styleId="3">
    <w:name w:val="heading 3"/>
    <w:basedOn w:val="a"/>
    <w:next w:val="a"/>
    <w:link w:val="30"/>
    <w:unhideWhenUsed/>
    <w:qFormat/>
    <w:pPr>
      <w:keepNext/>
      <w:keepLines/>
      <w:spacing w:before="260" w:after="260" w:line="413" w:lineRule="auto"/>
      <w:outlineLvl w:val="2"/>
    </w:pPr>
    <w:rPr>
      <w:rFonts w:ascii="Times New Roman" w:eastAsia="宋体" w:hAnsi="Times New Roman" w:cs="Times New Roman"/>
      <w:b/>
      <w:sz w:val="32"/>
      <w:szCs w:val="24"/>
    </w:rPr>
  </w:style>
  <w:style w:type="paragraph" w:styleId="4">
    <w:name w:val="heading 4"/>
    <w:basedOn w:val="a"/>
    <w:next w:val="a"/>
    <w:link w:val="40"/>
    <w:uiPriority w:val="9"/>
    <w:semiHidden/>
    <w:unhideWhenUsed/>
    <w:qFormat/>
    <w:rsid w:val="000C6278"/>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nhideWhenUsed/>
    <w:qFormat/>
    <w:pPr>
      <w:jc w:val="left"/>
    </w:pPr>
  </w:style>
  <w:style w:type="paragraph" w:styleId="a5">
    <w:name w:val="Balloon Text"/>
    <w:basedOn w:val="a"/>
    <w:link w:val="a6"/>
    <w:unhideWhenUsed/>
    <w:qFormat/>
    <w:rPr>
      <w:sz w:val="18"/>
      <w:szCs w:val="18"/>
    </w:rPr>
  </w:style>
  <w:style w:type="paragraph" w:styleId="a7">
    <w:name w:val="footer"/>
    <w:basedOn w:val="a"/>
    <w:link w:val="a8"/>
    <w:unhideWhenUsed/>
    <w:qFormat/>
    <w:pPr>
      <w:tabs>
        <w:tab w:val="center" w:pos="4153"/>
        <w:tab w:val="right" w:pos="8306"/>
      </w:tabs>
      <w:snapToGrid w:val="0"/>
      <w:jc w:val="left"/>
    </w:pPr>
    <w:rPr>
      <w:sz w:val="18"/>
      <w:szCs w:val="18"/>
    </w:rPr>
  </w:style>
  <w:style w:type="paragraph" w:styleId="a9">
    <w:name w:val="header"/>
    <w:basedOn w:val="a"/>
    <w:link w:val="aa"/>
    <w:unhideWhenUsed/>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unhideWhenUsed/>
    <w:qFormat/>
    <w:pPr>
      <w:spacing w:line="360" w:lineRule="auto"/>
      <w:ind w:firstLineChars="250" w:firstLine="700"/>
    </w:pPr>
    <w:rPr>
      <w:rFonts w:ascii="Times New Roman" w:eastAsia="仿宋" w:hAnsi="Times New Roman" w:cs="Times New Roman"/>
      <w:sz w:val="24"/>
      <w:szCs w:val="24"/>
    </w:rPr>
  </w:style>
  <w:style w:type="paragraph" w:styleId="ac">
    <w:name w:val="annotation subject"/>
    <w:basedOn w:val="a3"/>
    <w:next w:val="a3"/>
    <w:link w:val="ad"/>
    <w:unhideWhenUsed/>
    <w:qFormat/>
    <w:rPr>
      <w:b/>
      <w:bCs/>
    </w:rPr>
  </w:style>
  <w:style w:type="table" w:styleId="ae">
    <w:name w:val="Table Grid"/>
    <w:basedOn w:val="a1"/>
    <w:uiPriority w:val="39"/>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annotation reference"/>
    <w:basedOn w:val="a0"/>
    <w:unhideWhenUsed/>
    <w:qFormat/>
    <w:rPr>
      <w:sz w:val="21"/>
      <w:szCs w:val="21"/>
    </w:rPr>
  </w:style>
  <w:style w:type="character" w:customStyle="1" w:styleId="aa">
    <w:name w:val="页眉 字符"/>
    <w:basedOn w:val="a0"/>
    <w:link w:val="a9"/>
    <w:uiPriority w:val="99"/>
    <w:rPr>
      <w:sz w:val="18"/>
      <w:szCs w:val="18"/>
    </w:rPr>
  </w:style>
  <w:style w:type="character" w:customStyle="1" w:styleId="a8">
    <w:name w:val="页脚 字符"/>
    <w:basedOn w:val="a0"/>
    <w:link w:val="a7"/>
    <w:uiPriority w:val="99"/>
    <w:rPr>
      <w:sz w:val="18"/>
      <w:szCs w:val="18"/>
    </w:rPr>
  </w:style>
  <w:style w:type="paragraph" w:styleId="af0">
    <w:name w:val="List Paragraph"/>
    <w:basedOn w:val="a"/>
    <w:uiPriority w:val="34"/>
    <w:qFormat/>
    <w:pPr>
      <w:spacing w:line="360" w:lineRule="auto"/>
      <w:ind w:firstLineChars="200" w:firstLine="420"/>
    </w:pPr>
    <w:rPr>
      <w:rFonts w:ascii="仿宋" w:eastAsia="仿宋" w:hAnsi="仿宋" w:cs="Times New Roman"/>
      <w:sz w:val="28"/>
      <w:szCs w:val="28"/>
    </w:rPr>
  </w:style>
  <w:style w:type="character" w:customStyle="1" w:styleId="a4">
    <w:name w:val="批注文字 字符"/>
    <w:basedOn w:val="a0"/>
    <w:link w:val="a3"/>
    <w:qFormat/>
  </w:style>
  <w:style w:type="character" w:customStyle="1" w:styleId="ad">
    <w:name w:val="批注主题 字符"/>
    <w:basedOn w:val="a4"/>
    <w:link w:val="ac"/>
    <w:qFormat/>
    <w:rPr>
      <w:b/>
      <w:bCs/>
    </w:rPr>
  </w:style>
  <w:style w:type="character" w:customStyle="1" w:styleId="a6">
    <w:name w:val="批注框文本 字符"/>
    <w:basedOn w:val="a0"/>
    <w:link w:val="a5"/>
    <w:qFormat/>
    <w:rPr>
      <w:sz w:val="18"/>
      <w:szCs w:val="18"/>
    </w:rPr>
  </w:style>
  <w:style w:type="character" w:customStyle="1" w:styleId="10">
    <w:name w:val="标题 1 字符"/>
    <w:basedOn w:val="a0"/>
    <w:link w:val="1"/>
    <w:rPr>
      <w:rFonts w:ascii="Times New Roman" w:eastAsia="宋体" w:hAnsi="Times New Roman" w:cs="Times New Roman"/>
      <w:b/>
      <w:bCs/>
      <w:kern w:val="44"/>
      <w:sz w:val="44"/>
      <w:szCs w:val="44"/>
    </w:rPr>
  </w:style>
  <w:style w:type="character" w:customStyle="1" w:styleId="20">
    <w:name w:val="标题 2 字符"/>
    <w:basedOn w:val="a0"/>
    <w:link w:val="2"/>
    <w:rPr>
      <w:rFonts w:ascii="Arial" w:eastAsia="黑体" w:hAnsi="Arial" w:cs="Times New Roman"/>
      <w:b/>
      <w:kern w:val="2"/>
      <w:sz w:val="32"/>
      <w:szCs w:val="24"/>
    </w:rPr>
  </w:style>
  <w:style w:type="character" w:customStyle="1" w:styleId="30">
    <w:name w:val="标题 3 字符"/>
    <w:basedOn w:val="a0"/>
    <w:link w:val="3"/>
    <w:rPr>
      <w:rFonts w:ascii="Times New Roman" w:eastAsia="宋体" w:hAnsi="Times New Roman" w:cs="Times New Roman"/>
      <w:b/>
      <w:kern w:val="2"/>
      <w:sz w:val="32"/>
      <w:szCs w:val="24"/>
    </w:rPr>
  </w:style>
  <w:style w:type="character" w:customStyle="1" w:styleId="40">
    <w:name w:val="标题 4 字符"/>
    <w:basedOn w:val="a0"/>
    <w:link w:val="4"/>
    <w:uiPriority w:val="9"/>
    <w:semiHidden/>
    <w:rsid w:val="000C6278"/>
    <w:rPr>
      <w:rFonts w:asciiTheme="majorHAnsi" w:eastAsiaTheme="majorEastAsia" w:hAnsiTheme="majorHAnsi" w:cstheme="majorBidi"/>
      <w:b/>
      <w:bCs/>
      <w:kern w:val="2"/>
      <w:sz w:val="28"/>
      <w:szCs w:val="28"/>
    </w:rPr>
  </w:style>
  <w:style w:type="table" w:customStyle="1" w:styleId="6">
    <w:name w:val="网格型6"/>
    <w:basedOn w:val="a1"/>
    <w:next w:val="ae"/>
    <w:qFormat/>
    <w:rsid w:val="000C6278"/>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网格型61"/>
    <w:basedOn w:val="a1"/>
    <w:next w:val="ae"/>
    <w:qFormat/>
    <w:rsid w:val="00FB7173"/>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Hyperlink"/>
    <w:basedOn w:val="a0"/>
    <w:uiPriority w:val="99"/>
    <w:semiHidden/>
    <w:unhideWhenUsed/>
    <w:rsid w:val="001C0E10"/>
    <w:rPr>
      <w:color w:val="0000FF"/>
      <w:u w:val="single"/>
    </w:rPr>
  </w:style>
  <w:style w:type="character" w:styleId="af2">
    <w:name w:val="FollowedHyperlink"/>
    <w:basedOn w:val="a0"/>
    <w:uiPriority w:val="99"/>
    <w:semiHidden/>
    <w:unhideWhenUsed/>
    <w:rsid w:val="001C0E10"/>
    <w:rPr>
      <w:color w:val="800080"/>
      <w:u w:val="single"/>
    </w:rPr>
  </w:style>
  <w:style w:type="paragraph" w:customStyle="1" w:styleId="msonormal0">
    <w:name w:val="msonormal"/>
    <w:basedOn w:val="a"/>
    <w:rsid w:val="001C0E10"/>
    <w:pPr>
      <w:widowControl/>
      <w:spacing w:before="100" w:beforeAutospacing="1" w:after="100" w:afterAutospacing="1"/>
      <w:jc w:val="left"/>
    </w:pPr>
    <w:rPr>
      <w:rFonts w:ascii="宋体" w:eastAsia="宋体" w:hAnsi="宋体" w:cs="宋体"/>
      <w:kern w:val="0"/>
      <w:sz w:val="24"/>
      <w:szCs w:val="24"/>
    </w:rPr>
  </w:style>
  <w:style w:type="paragraph" w:customStyle="1" w:styleId="font5">
    <w:name w:val="font5"/>
    <w:basedOn w:val="a"/>
    <w:rsid w:val="001C0E10"/>
    <w:pPr>
      <w:widowControl/>
      <w:spacing w:before="100" w:beforeAutospacing="1" w:after="100" w:afterAutospacing="1"/>
      <w:jc w:val="left"/>
    </w:pPr>
    <w:rPr>
      <w:rFonts w:ascii="宋体" w:eastAsia="宋体" w:hAnsi="宋体" w:cs="宋体"/>
      <w:kern w:val="0"/>
      <w:sz w:val="18"/>
      <w:szCs w:val="18"/>
    </w:rPr>
  </w:style>
  <w:style w:type="paragraph" w:customStyle="1" w:styleId="xl68">
    <w:name w:val="xl68"/>
    <w:basedOn w:val="a"/>
    <w:rsid w:val="001C0E10"/>
    <w:pPr>
      <w:widowControl/>
      <w:spacing w:before="100" w:beforeAutospacing="1" w:after="100" w:afterAutospacing="1"/>
      <w:jc w:val="left"/>
    </w:pPr>
    <w:rPr>
      <w:rFonts w:ascii="仿宋" w:eastAsia="仿宋" w:hAnsi="仿宋" w:cs="宋体"/>
      <w:kern w:val="0"/>
      <w:sz w:val="18"/>
      <w:szCs w:val="18"/>
    </w:rPr>
  </w:style>
  <w:style w:type="paragraph" w:customStyle="1" w:styleId="xl69">
    <w:name w:val="xl69"/>
    <w:basedOn w:val="a"/>
    <w:rsid w:val="001C0E10"/>
    <w:pPr>
      <w:widowControl/>
      <w:spacing w:before="100" w:beforeAutospacing="1" w:after="100" w:afterAutospacing="1"/>
      <w:jc w:val="left"/>
    </w:pPr>
    <w:rPr>
      <w:rFonts w:ascii="仿宋" w:eastAsia="仿宋" w:hAnsi="仿宋" w:cs="宋体"/>
      <w:kern w:val="0"/>
      <w:sz w:val="24"/>
      <w:szCs w:val="24"/>
    </w:rPr>
  </w:style>
  <w:style w:type="paragraph" w:customStyle="1" w:styleId="xl70">
    <w:name w:val="xl70"/>
    <w:basedOn w:val="a"/>
    <w:rsid w:val="001C0E10"/>
    <w:pPr>
      <w:widowControl/>
      <w:spacing w:before="100" w:beforeAutospacing="1" w:after="100" w:afterAutospacing="1"/>
      <w:jc w:val="left"/>
    </w:pPr>
    <w:rPr>
      <w:rFonts w:ascii="仿宋" w:eastAsia="仿宋" w:hAnsi="仿宋" w:cs="宋体"/>
      <w:kern w:val="0"/>
      <w:sz w:val="24"/>
      <w:szCs w:val="24"/>
    </w:rPr>
  </w:style>
  <w:style w:type="paragraph" w:customStyle="1" w:styleId="xl71">
    <w:name w:val="xl71"/>
    <w:basedOn w:val="a"/>
    <w:rsid w:val="001C0E10"/>
    <w:pPr>
      <w:widowControl/>
      <w:spacing w:before="100" w:beforeAutospacing="1" w:after="100" w:afterAutospacing="1"/>
      <w:jc w:val="left"/>
    </w:pPr>
    <w:rPr>
      <w:rFonts w:ascii="仿宋" w:eastAsia="仿宋" w:hAnsi="仿宋" w:cs="宋体"/>
      <w:kern w:val="0"/>
      <w:sz w:val="24"/>
      <w:szCs w:val="24"/>
    </w:rPr>
  </w:style>
  <w:style w:type="paragraph" w:customStyle="1" w:styleId="xl72">
    <w:name w:val="xl72"/>
    <w:basedOn w:val="a"/>
    <w:rsid w:val="001C0E1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b/>
      <w:bCs/>
      <w:kern w:val="0"/>
      <w:sz w:val="18"/>
      <w:szCs w:val="18"/>
    </w:rPr>
  </w:style>
  <w:style w:type="paragraph" w:customStyle="1" w:styleId="xl73">
    <w:name w:val="xl73"/>
    <w:basedOn w:val="a"/>
    <w:rsid w:val="001C0E1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b/>
      <w:bCs/>
      <w:kern w:val="0"/>
      <w:sz w:val="18"/>
      <w:szCs w:val="18"/>
    </w:rPr>
  </w:style>
  <w:style w:type="paragraph" w:customStyle="1" w:styleId="xl74">
    <w:name w:val="xl74"/>
    <w:basedOn w:val="a"/>
    <w:rsid w:val="001C0E1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仿宋" w:eastAsia="仿宋" w:hAnsi="仿宋" w:cs="宋体"/>
      <w:kern w:val="0"/>
      <w:sz w:val="18"/>
      <w:szCs w:val="18"/>
    </w:rPr>
  </w:style>
  <w:style w:type="paragraph" w:customStyle="1" w:styleId="xl75">
    <w:name w:val="xl75"/>
    <w:basedOn w:val="a"/>
    <w:rsid w:val="001C0E1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b/>
      <w:bCs/>
      <w:kern w:val="0"/>
      <w:sz w:val="28"/>
      <w:szCs w:val="28"/>
    </w:rPr>
  </w:style>
  <w:style w:type="paragraph" w:customStyle="1" w:styleId="xl76">
    <w:name w:val="xl76"/>
    <w:basedOn w:val="a"/>
    <w:rsid w:val="001C0E1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b/>
      <w:bCs/>
      <w:kern w:val="0"/>
      <w:sz w:val="28"/>
      <w:szCs w:val="28"/>
    </w:rPr>
  </w:style>
  <w:style w:type="paragraph" w:customStyle="1" w:styleId="xl77">
    <w:name w:val="xl77"/>
    <w:basedOn w:val="a"/>
    <w:rsid w:val="001C0E1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仿宋" w:eastAsia="仿宋" w:hAnsi="仿宋" w:cs="宋体"/>
      <w:kern w:val="0"/>
      <w:sz w:val="18"/>
      <w:szCs w:val="18"/>
    </w:rPr>
  </w:style>
  <w:style w:type="paragraph" w:customStyle="1" w:styleId="xl78">
    <w:name w:val="xl78"/>
    <w:basedOn w:val="a"/>
    <w:rsid w:val="001C0E1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仿宋" w:eastAsia="仿宋" w:hAnsi="仿宋" w:cs="宋体"/>
      <w:kern w:val="0"/>
      <w:sz w:val="18"/>
      <w:szCs w:val="18"/>
    </w:rPr>
  </w:style>
  <w:style w:type="table" w:styleId="af3">
    <w:name w:val="Grid Table Light"/>
    <w:basedOn w:val="a1"/>
    <w:uiPriority w:val="40"/>
    <w:rsid w:val="00760CAB"/>
    <w:rPr>
      <w:kern w:val="2"/>
      <w:sz w:val="21"/>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f4">
    <w:name w:val="正文正文"/>
    <w:basedOn w:val="a"/>
    <w:link w:val="af5"/>
    <w:autoRedefine/>
    <w:qFormat/>
    <w:rsid w:val="004D5513"/>
    <w:pPr>
      <w:jc w:val="left"/>
    </w:pPr>
    <w:rPr>
      <w:rFonts w:ascii="仿宋_GB2312" w:eastAsia="仿宋_GB2312" w:hAnsi="Times New Roman" w:cs="Times New Roman"/>
      <w:kern w:val="0"/>
      <w:szCs w:val="21"/>
    </w:rPr>
  </w:style>
  <w:style w:type="character" w:customStyle="1" w:styleId="af5">
    <w:name w:val="正文正文 字符"/>
    <w:basedOn w:val="a0"/>
    <w:link w:val="af4"/>
    <w:rsid w:val="004D5513"/>
    <w:rPr>
      <w:rFonts w:ascii="仿宋_GB2312" w:eastAsia="仿宋_GB2312" w:hAnsi="Times New Roman" w:cs="Times New Roman"/>
      <w:sz w:val="21"/>
      <w:szCs w:val="21"/>
    </w:rPr>
  </w:style>
  <w:style w:type="table" w:customStyle="1" w:styleId="11">
    <w:name w:val="网格型浅色1"/>
    <w:basedOn w:val="a1"/>
    <w:uiPriority w:val="40"/>
    <w:qFormat/>
    <w:rsid w:val="000D68CE"/>
    <w:rPr>
      <w:rFonts w:ascii="Times New Roman" w:eastAsia="宋体" w:hAnsi="Times New Roman" w:cs="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157350">
      <w:bodyDiv w:val="1"/>
      <w:marLeft w:val="0"/>
      <w:marRight w:val="0"/>
      <w:marTop w:val="0"/>
      <w:marBottom w:val="0"/>
      <w:divBdr>
        <w:top w:val="none" w:sz="0" w:space="0" w:color="auto"/>
        <w:left w:val="none" w:sz="0" w:space="0" w:color="auto"/>
        <w:bottom w:val="none" w:sz="0" w:space="0" w:color="auto"/>
        <w:right w:val="none" w:sz="0" w:space="0" w:color="auto"/>
      </w:divBdr>
    </w:div>
    <w:div w:id="695235250">
      <w:bodyDiv w:val="1"/>
      <w:marLeft w:val="0"/>
      <w:marRight w:val="0"/>
      <w:marTop w:val="0"/>
      <w:marBottom w:val="0"/>
      <w:divBdr>
        <w:top w:val="none" w:sz="0" w:space="0" w:color="auto"/>
        <w:left w:val="none" w:sz="0" w:space="0" w:color="auto"/>
        <w:bottom w:val="none" w:sz="0" w:space="0" w:color="auto"/>
        <w:right w:val="none" w:sz="0" w:space="0" w:color="auto"/>
      </w:divBdr>
    </w:div>
    <w:div w:id="1334987736">
      <w:bodyDiv w:val="1"/>
      <w:marLeft w:val="0"/>
      <w:marRight w:val="0"/>
      <w:marTop w:val="0"/>
      <w:marBottom w:val="0"/>
      <w:divBdr>
        <w:top w:val="none" w:sz="0" w:space="0" w:color="auto"/>
        <w:left w:val="none" w:sz="0" w:space="0" w:color="auto"/>
        <w:bottom w:val="none" w:sz="0" w:space="0" w:color="auto"/>
        <w:right w:val="none" w:sz="0" w:space="0" w:color="auto"/>
      </w:divBdr>
    </w:div>
    <w:div w:id="1458328114">
      <w:bodyDiv w:val="1"/>
      <w:marLeft w:val="0"/>
      <w:marRight w:val="0"/>
      <w:marTop w:val="0"/>
      <w:marBottom w:val="0"/>
      <w:divBdr>
        <w:top w:val="none" w:sz="0" w:space="0" w:color="auto"/>
        <w:left w:val="none" w:sz="0" w:space="0" w:color="auto"/>
        <w:bottom w:val="none" w:sz="0" w:space="0" w:color="auto"/>
        <w:right w:val="none" w:sz="0" w:space="0" w:color="auto"/>
      </w:divBdr>
    </w:div>
    <w:div w:id="1590504377">
      <w:bodyDiv w:val="1"/>
      <w:marLeft w:val="0"/>
      <w:marRight w:val="0"/>
      <w:marTop w:val="0"/>
      <w:marBottom w:val="0"/>
      <w:divBdr>
        <w:top w:val="none" w:sz="0" w:space="0" w:color="auto"/>
        <w:left w:val="none" w:sz="0" w:space="0" w:color="auto"/>
        <w:bottom w:val="none" w:sz="0" w:space="0" w:color="auto"/>
        <w:right w:val="none" w:sz="0" w:space="0" w:color="auto"/>
      </w:divBdr>
    </w:div>
    <w:div w:id="1773745558">
      <w:bodyDiv w:val="1"/>
      <w:marLeft w:val="0"/>
      <w:marRight w:val="0"/>
      <w:marTop w:val="0"/>
      <w:marBottom w:val="0"/>
      <w:divBdr>
        <w:top w:val="none" w:sz="0" w:space="0" w:color="auto"/>
        <w:left w:val="none" w:sz="0" w:space="0" w:color="auto"/>
        <w:bottom w:val="none" w:sz="0" w:space="0" w:color="auto"/>
        <w:right w:val="none" w:sz="0" w:space="0" w:color="auto"/>
      </w:divBdr>
    </w:div>
    <w:div w:id="18494416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6F1FE62-2CC1-45A7-864E-86AEA690F5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8</Pages>
  <Words>217</Words>
  <Characters>1239</Characters>
  <Application>Microsoft Office Word</Application>
  <DocSecurity>0</DocSecurity>
  <Lines>10</Lines>
  <Paragraphs>2</Paragraphs>
  <ScaleCrop>false</ScaleCrop>
  <Company/>
  <LinksUpToDate>false</LinksUpToDate>
  <CharactersWithSpaces>1454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黄月琴</dc:creator>
  <cp:lastModifiedBy>陈晓榆</cp:lastModifiedBy>
  <cp:revision>112</cp:revision>
  <cp:lastPrinted>2025-02-11T09:23:00Z</cp:lastPrinted>
  <dcterms:created xsi:type="dcterms:W3CDTF">2024-12-04T06:39:00Z</dcterms:created>
  <dcterms:modified xsi:type="dcterms:W3CDTF">2025-12-14T07:57:00Z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742C725D436B4B439FC9D3F1A93B355E</vt:lpwstr>
  </property>
</Properties>
</file>